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bCs/>
          <w:i w:val="0"/>
          <w:iCs w:val="0"/>
          <w:caps w:val="0"/>
          <w:color w:val="auto"/>
          <w:spacing w:val="0"/>
          <w:sz w:val="44"/>
          <w:szCs w:val="44"/>
          <w:shd w:val="clear" w:fill="FFFFFF"/>
          <w:lang w:val="en-US" w:eastAsia="zh-CN"/>
        </w:rPr>
      </w:pPr>
      <w:r>
        <w:rPr>
          <w:rFonts w:hint="eastAsia" w:ascii="方正小标宋简体" w:hAnsi="方正小标宋简体" w:eastAsia="方正小标宋简体" w:cs="方正小标宋简体"/>
          <w:b/>
          <w:bCs/>
          <w:i w:val="0"/>
          <w:iCs w:val="0"/>
          <w:caps w:val="0"/>
          <w:color w:val="auto"/>
          <w:spacing w:val="0"/>
          <w:sz w:val="44"/>
          <w:szCs w:val="44"/>
          <w:shd w:val="clear" w:fill="FFFFFF"/>
          <w:lang w:val="en-US" w:eastAsia="zh-CN"/>
        </w:rPr>
        <w:t>周口市生态环境局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bCs/>
          <w:i w:val="0"/>
          <w:iCs w:val="0"/>
          <w:caps w:val="0"/>
          <w:color w:val="191919"/>
          <w:spacing w:val="0"/>
          <w:sz w:val="44"/>
          <w:szCs w:val="44"/>
        </w:rPr>
      </w:pPr>
      <w:r>
        <w:rPr>
          <w:rFonts w:hint="eastAsia" w:ascii="方正小标宋简体" w:hAnsi="方正小标宋简体" w:eastAsia="方正小标宋简体" w:cs="方正小标宋简体"/>
          <w:b/>
          <w:bCs/>
          <w:i w:val="0"/>
          <w:iCs w:val="0"/>
          <w:caps w:val="0"/>
          <w:color w:val="auto"/>
          <w:spacing w:val="0"/>
          <w:sz w:val="44"/>
          <w:szCs w:val="44"/>
          <w:shd w:val="clear" w:fill="FFFFFF"/>
          <w:lang w:val="en-US" w:eastAsia="zh-CN"/>
        </w:rPr>
        <w:t>开展</w:t>
      </w:r>
      <w:r>
        <w:rPr>
          <w:rFonts w:hint="eastAsia" w:ascii="方正小标宋简体" w:hAnsi="方正小标宋简体" w:eastAsia="方正小标宋简体" w:cs="方正小标宋简体"/>
          <w:b/>
          <w:bCs/>
          <w:i w:val="0"/>
          <w:iCs w:val="0"/>
          <w:caps w:val="0"/>
          <w:color w:val="auto"/>
          <w:spacing w:val="0"/>
          <w:sz w:val="44"/>
          <w:szCs w:val="44"/>
          <w:shd w:val="clear" w:fill="FFFFFF"/>
        </w:rPr>
        <w:t>《绝密党员名单》</w:t>
      </w:r>
      <w:r>
        <w:rPr>
          <w:rFonts w:hint="eastAsia" w:ascii="方正小标宋简体" w:hAnsi="方正小标宋简体" w:eastAsia="方正小标宋简体" w:cs="方正小标宋简体"/>
          <w:b/>
          <w:bCs/>
          <w:i w:val="0"/>
          <w:iCs w:val="0"/>
          <w:caps w:val="0"/>
          <w:color w:val="191919"/>
          <w:spacing w:val="0"/>
          <w:sz w:val="44"/>
          <w:szCs w:val="44"/>
          <w:shd w:val="clear" w:color="auto" w:fill="FFFFFF"/>
        </w:rPr>
        <w:t>主题</w:t>
      </w:r>
      <w:r>
        <w:rPr>
          <w:rFonts w:hint="eastAsia" w:ascii="方正小标宋简体" w:hAnsi="方正小标宋简体" w:eastAsia="方正小标宋简体" w:cs="方正小标宋简体"/>
          <w:b/>
          <w:bCs/>
          <w:i w:val="0"/>
          <w:iCs w:val="0"/>
          <w:caps w:val="0"/>
          <w:color w:val="191919"/>
          <w:spacing w:val="0"/>
          <w:sz w:val="44"/>
          <w:szCs w:val="44"/>
          <w:shd w:val="clear" w:color="auto" w:fill="FFFFFF"/>
          <w:lang w:val="en-US" w:eastAsia="zh-CN"/>
        </w:rPr>
        <w:t>党日</w:t>
      </w:r>
      <w:r>
        <w:rPr>
          <w:rFonts w:hint="eastAsia" w:ascii="方正小标宋简体" w:hAnsi="方正小标宋简体" w:eastAsia="方正小标宋简体" w:cs="方正小标宋简体"/>
          <w:b/>
          <w:bCs/>
          <w:i w:val="0"/>
          <w:iCs w:val="0"/>
          <w:caps w:val="0"/>
          <w:color w:val="191919"/>
          <w:spacing w:val="0"/>
          <w:sz w:val="44"/>
          <w:szCs w:val="44"/>
          <w:shd w:val="clear" w:color="auto" w:fill="FFFFFF"/>
        </w:rPr>
        <w:t>观影活动</w:t>
      </w:r>
    </w:p>
    <w:p>
      <w:pPr>
        <w:jc w:val="center"/>
        <w:rPr>
          <w:rFonts w:hint="eastAsia" w:ascii="方正小标宋简体" w:hAnsi="方正小标宋简体" w:eastAsia="方正小标宋简体" w:cs="方正小标宋简体"/>
          <w:color w:val="auto"/>
          <w:sz w:val="44"/>
          <w:szCs w:val="44"/>
        </w:rPr>
      </w:pPr>
    </w:p>
    <w:p>
      <w:pPr>
        <w:ind w:firstLine="640" w:firstLineChars="200"/>
        <w:jc w:val="left"/>
        <w:rPr>
          <w:rFonts w:hint="eastAsia" w:ascii="仿宋_GB2312" w:hAnsi="宋体" w:eastAsia="仿宋_GB2312" w:cs="仿宋_GB2312"/>
          <w:i w:val="0"/>
          <w:iCs w:val="0"/>
          <w:caps w:val="0"/>
          <w:color w:val="333333"/>
          <w:spacing w:val="0"/>
          <w:sz w:val="32"/>
          <w:szCs w:val="32"/>
          <w:shd w:val="clear" w:fill="FFFFFF"/>
          <w:lang w:eastAsia="zh-CN"/>
        </w:rPr>
      </w:pPr>
      <w:r>
        <w:rPr>
          <w:rFonts w:ascii="仿宋_GB2312" w:hAnsi="宋体" w:eastAsia="仿宋_GB2312" w:cs="仿宋_GB2312"/>
          <w:i w:val="0"/>
          <w:iCs w:val="0"/>
          <w:caps w:val="0"/>
          <w:color w:val="333333"/>
          <w:spacing w:val="0"/>
          <w:sz w:val="32"/>
          <w:szCs w:val="32"/>
          <w:shd w:val="clear" w:fill="FFFFFF"/>
        </w:rPr>
        <w:t>为进一步掀起学习宣传贯彻党的二十大精神热潮，持续</w:t>
      </w:r>
      <w:r>
        <w:rPr>
          <w:rFonts w:hint="eastAsia" w:ascii="仿宋_GB2312" w:hAnsi="宋体" w:eastAsia="仿宋_GB2312" w:cs="仿宋_GB2312"/>
          <w:i w:val="0"/>
          <w:iCs w:val="0"/>
          <w:caps w:val="0"/>
          <w:color w:val="333333"/>
          <w:spacing w:val="0"/>
          <w:sz w:val="32"/>
          <w:szCs w:val="32"/>
          <w:shd w:val="clear" w:fill="FFFFFF"/>
        </w:rPr>
        <w:t>推动党史学习教育常态化长效化，弘扬伟大建党精神，激发广大党员干部爱党爱国热情，</w:t>
      </w:r>
      <w:r>
        <w:rPr>
          <w:rFonts w:hint="eastAsia" w:ascii="仿宋_GB2312" w:hAnsi="宋体" w:eastAsia="仿宋_GB2312" w:cs="仿宋_GB2312"/>
          <w:i w:val="0"/>
          <w:iCs w:val="0"/>
          <w:caps w:val="0"/>
          <w:color w:val="333333"/>
          <w:spacing w:val="0"/>
          <w:sz w:val="32"/>
          <w:szCs w:val="32"/>
          <w:shd w:val="clear" w:fill="FFFFFF"/>
          <w:lang w:val="en-US" w:eastAsia="zh-CN"/>
        </w:rPr>
        <w:t>7</w:t>
      </w:r>
      <w:r>
        <w:rPr>
          <w:rFonts w:hint="eastAsia" w:ascii="仿宋_GB2312" w:hAnsi="宋体" w:eastAsia="仿宋_GB2312" w:cs="仿宋_GB2312"/>
          <w:i w:val="0"/>
          <w:iCs w:val="0"/>
          <w:caps w:val="0"/>
          <w:color w:val="333333"/>
          <w:spacing w:val="0"/>
          <w:sz w:val="32"/>
          <w:szCs w:val="32"/>
          <w:shd w:val="clear" w:fill="FFFFFF"/>
        </w:rPr>
        <w:t>月</w:t>
      </w:r>
      <w:r>
        <w:rPr>
          <w:rFonts w:hint="eastAsia" w:ascii="仿宋_GB2312" w:hAnsi="宋体" w:eastAsia="仿宋_GB2312" w:cs="仿宋_GB2312"/>
          <w:i w:val="0"/>
          <w:iCs w:val="0"/>
          <w:caps w:val="0"/>
          <w:color w:val="333333"/>
          <w:spacing w:val="0"/>
          <w:sz w:val="32"/>
          <w:szCs w:val="32"/>
          <w:shd w:val="clear" w:fill="FFFFFF"/>
          <w:lang w:val="en-US" w:eastAsia="zh-CN"/>
        </w:rPr>
        <w:t>21</w:t>
      </w:r>
      <w:r>
        <w:rPr>
          <w:rFonts w:hint="eastAsia" w:ascii="仿宋_GB2312" w:hAnsi="宋体" w:eastAsia="仿宋_GB2312" w:cs="仿宋_GB2312"/>
          <w:i w:val="0"/>
          <w:iCs w:val="0"/>
          <w:caps w:val="0"/>
          <w:color w:val="333333"/>
          <w:spacing w:val="0"/>
          <w:sz w:val="32"/>
          <w:szCs w:val="32"/>
          <w:shd w:val="clear" w:fill="FFFFFF"/>
        </w:rPr>
        <w:t>日下午，</w:t>
      </w:r>
      <w:r>
        <w:rPr>
          <w:rFonts w:hint="eastAsia" w:ascii="仿宋_GB2312" w:hAnsi="宋体" w:eastAsia="仿宋_GB2312" w:cs="仿宋_GB2312"/>
          <w:i w:val="0"/>
          <w:iCs w:val="0"/>
          <w:caps w:val="0"/>
          <w:color w:val="333333"/>
          <w:spacing w:val="0"/>
          <w:sz w:val="32"/>
          <w:szCs w:val="32"/>
          <w:shd w:val="clear" w:fill="FFFFFF"/>
          <w:lang w:val="en-US" w:eastAsia="zh-CN"/>
        </w:rPr>
        <w:t>周口市生态环境局</w:t>
      </w:r>
      <w:r>
        <w:rPr>
          <w:rFonts w:hint="eastAsia" w:ascii="仿宋_GB2312" w:hAnsi="宋体" w:eastAsia="仿宋_GB2312" w:cs="仿宋_GB2312"/>
          <w:i w:val="0"/>
          <w:iCs w:val="0"/>
          <w:caps w:val="0"/>
          <w:color w:val="333333"/>
          <w:spacing w:val="0"/>
          <w:sz w:val="32"/>
          <w:szCs w:val="32"/>
          <w:shd w:val="clear" w:fill="FFFFFF"/>
        </w:rPr>
        <w:t>组织党员干部集中观看红色电影《绝密党员名单》，激励大家学习革命先烈精神，重温红色历史，凝聚奋进力量。</w:t>
      </w:r>
      <w:r>
        <w:rPr>
          <w:rFonts w:hint="eastAsia" w:ascii="仿宋_GB2312" w:hAnsi="宋体" w:eastAsia="仿宋_GB2312" w:cs="仿宋_GB2312"/>
          <w:i w:val="0"/>
          <w:iCs w:val="0"/>
          <w:caps w:val="0"/>
          <w:color w:val="333333"/>
          <w:spacing w:val="0"/>
          <w:sz w:val="32"/>
          <w:szCs w:val="32"/>
          <w:shd w:val="clear" w:fill="FFFFFF"/>
          <w:lang w:eastAsia="zh-CN"/>
        </w:rPr>
        <w:drawing>
          <wp:anchor distT="0" distB="0" distL="114300" distR="114300" simplePos="0" relativeHeight="251659264" behindDoc="0" locked="0" layoutInCell="1" allowOverlap="1">
            <wp:simplePos x="0" y="0"/>
            <wp:positionH relativeFrom="column">
              <wp:posOffset>-43180</wp:posOffset>
            </wp:positionH>
            <wp:positionV relativeFrom="page">
              <wp:posOffset>4911090</wp:posOffset>
            </wp:positionV>
            <wp:extent cx="5615940" cy="3558540"/>
            <wp:effectExtent l="0" t="0" r="7620" b="7620"/>
            <wp:wrapSquare wrapText="bothSides"/>
            <wp:docPr id="1" name="图片 1" descr="绝密党员名单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绝密党员名单 (1)"/>
                    <pic:cNvPicPr>
                      <a:picLocks noChangeAspect="1"/>
                    </pic:cNvPicPr>
                  </pic:nvPicPr>
                  <pic:blipFill>
                    <a:blip r:embed="rId4"/>
                    <a:stretch>
                      <a:fillRect/>
                    </a:stretch>
                  </pic:blipFill>
                  <pic:spPr>
                    <a:xfrm>
                      <a:off x="0" y="0"/>
                      <a:ext cx="5615940" cy="3558540"/>
                    </a:xfrm>
                    <a:prstGeom prst="rect">
                      <a:avLst/>
                    </a:prstGeom>
                  </pic:spPr>
                </pic:pic>
              </a:graphicData>
            </a:graphic>
          </wp:anchor>
        </w:drawing>
      </w:r>
    </w:p>
    <w:p>
      <w:pPr>
        <w:ind w:firstLine="640" w:firstLineChars="200"/>
        <w:jc w:val="left"/>
        <w:rPr>
          <w:rFonts w:hint="eastAsia" w:ascii="仿宋_GB2312" w:hAnsi="宋体" w:eastAsia="仿宋_GB2312" w:cs="仿宋_GB2312"/>
          <w:i w:val="0"/>
          <w:iCs w:val="0"/>
          <w:caps w:val="0"/>
          <w:color w:val="333333"/>
          <w:spacing w:val="0"/>
          <w:sz w:val="32"/>
          <w:szCs w:val="32"/>
          <w:shd w:val="clear" w:fill="FFFFFF"/>
        </w:rPr>
      </w:pPr>
      <w:r>
        <w:rPr>
          <w:rFonts w:hint="eastAsia" w:ascii="仿宋_GB2312" w:hAnsi="宋体" w:eastAsia="仿宋_GB2312" w:cs="仿宋_GB2312"/>
          <w:i w:val="0"/>
          <w:iCs w:val="0"/>
          <w:caps w:val="0"/>
          <w:color w:val="333333"/>
          <w:spacing w:val="0"/>
          <w:sz w:val="32"/>
          <w:szCs w:val="32"/>
          <w:shd w:val="clear" w:fill="FFFFFF"/>
        </w:rPr>
        <w:t>该片讲述了抗日战争时期共产党员和革命群众为了保护一份党员名单而流血牺牲的感人故事，表现了他们不畏牺牲、大仁大义的民族气节，讴歌了革命先辈为党为人民英勇献身的大无畏精神，是一部融思想性、艺术性、观赏性于一体的优秀教育影片，对于激励党员珍惜当下，立足岗位，建功立业，建设天蓝地绿水清的美丽</w:t>
      </w:r>
      <w:r>
        <w:rPr>
          <w:rFonts w:hint="eastAsia" w:ascii="仿宋_GB2312" w:hAnsi="宋体" w:eastAsia="仿宋_GB2312" w:cs="仿宋_GB2312"/>
          <w:i w:val="0"/>
          <w:iCs w:val="0"/>
          <w:caps w:val="0"/>
          <w:color w:val="333333"/>
          <w:spacing w:val="0"/>
          <w:sz w:val="32"/>
          <w:szCs w:val="32"/>
          <w:shd w:val="clear" w:fill="FFFFFF"/>
          <w:lang w:val="en-US" w:eastAsia="zh-CN"/>
        </w:rPr>
        <w:t>宜居周口</w:t>
      </w:r>
      <w:r>
        <w:rPr>
          <w:rFonts w:hint="eastAsia" w:ascii="仿宋_GB2312" w:hAnsi="宋体" w:eastAsia="仿宋_GB2312" w:cs="仿宋_GB2312"/>
          <w:i w:val="0"/>
          <w:iCs w:val="0"/>
          <w:caps w:val="0"/>
          <w:color w:val="333333"/>
          <w:spacing w:val="0"/>
          <w:sz w:val="32"/>
          <w:szCs w:val="32"/>
          <w:shd w:val="clear" w:fill="FFFFFF"/>
        </w:rPr>
        <w:t>具有积极意义。</w:t>
      </w:r>
      <w:bookmarkStart w:id="0" w:name="_GoBack"/>
      <w:bookmarkEnd w:id="0"/>
    </w:p>
    <w:p>
      <w:pPr>
        <w:ind w:firstLine="640" w:firstLineChars="200"/>
        <w:jc w:val="left"/>
        <w:rPr>
          <w:rFonts w:hint="eastAsia" w:ascii="仿宋_GB2312" w:hAnsi="宋体" w:eastAsia="仿宋_GB2312" w:cs="仿宋_GB2312"/>
          <w:i w:val="0"/>
          <w:iCs w:val="0"/>
          <w:caps w:val="0"/>
          <w:color w:val="333333"/>
          <w:spacing w:val="0"/>
          <w:sz w:val="32"/>
          <w:szCs w:val="32"/>
          <w:shd w:val="clear" w:fill="FFFFFF"/>
        </w:rPr>
      </w:pPr>
      <w:r>
        <w:rPr>
          <w:rFonts w:hint="eastAsia" w:ascii="仿宋_GB2312" w:hAnsi="宋体" w:eastAsia="仿宋_GB2312" w:cs="仿宋_GB2312"/>
          <w:i w:val="0"/>
          <w:iCs w:val="0"/>
          <w:caps w:val="0"/>
          <w:color w:val="333333"/>
          <w:spacing w:val="0"/>
          <w:sz w:val="32"/>
          <w:szCs w:val="32"/>
          <w:shd w:val="clear" w:fill="FFFFFF"/>
          <w:lang w:eastAsia="zh-CN"/>
        </w:rPr>
        <w:drawing>
          <wp:anchor distT="0" distB="0" distL="114300" distR="114300" simplePos="0" relativeHeight="251660288" behindDoc="0" locked="0" layoutInCell="1" allowOverlap="1">
            <wp:simplePos x="0" y="0"/>
            <wp:positionH relativeFrom="column">
              <wp:posOffset>-12700</wp:posOffset>
            </wp:positionH>
            <wp:positionV relativeFrom="page">
              <wp:posOffset>3008630</wp:posOffset>
            </wp:positionV>
            <wp:extent cx="5615940" cy="3152140"/>
            <wp:effectExtent l="0" t="0" r="7620" b="2540"/>
            <wp:wrapSquare wrapText="bothSides"/>
            <wp:docPr id="2" name="图片 2" descr="绝密党员名单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绝密党员名单 (3)"/>
                    <pic:cNvPicPr>
                      <a:picLocks noChangeAspect="1"/>
                    </pic:cNvPicPr>
                  </pic:nvPicPr>
                  <pic:blipFill>
                    <a:blip r:embed="rId5"/>
                    <a:stretch>
                      <a:fillRect/>
                    </a:stretch>
                  </pic:blipFill>
                  <pic:spPr>
                    <a:xfrm>
                      <a:off x="0" y="0"/>
                      <a:ext cx="5615940" cy="3152140"/>
                    </a:xfrm>
                    <a:prstGeom prst="rect">
                      <a:avLst/>
                    </a:prstGeom>
                  </pic:spPr>
                </pic:pic>
              </a:graphicData>
            </a:graphic>
          </wp:anchor>
        </w:drawing>
      </w:r>
      <w:r>
        <w:rPr>
          <w:rFonts w:hint="eastAsia" w:ascii="仿宋_GB2312" w:hAnsi="宋体" w:eastAsia="仿宋_GB2312" w:cs="仿宋_GB2312"/>
          <w:i w:val="0"/>
          <w:iCs w:val="0"/>
          <w:caps w:val="0"/>
          <w:color w:val="333333"/>
          <w:spacing w:val="0"/>
          <w:sz w:val="32"/>
          <w:szCs w:val="32"/>
          <w:shd w:val="clear" w:fill="FFFFFF"/>
        </w:rPr>
        <w:t>通过此次集体观影活动，大家接受了一次深刻的政治教育和思想淬炼，深刻领悟“两个确立”的决定性意义，增强“四个意识”，坚定“四个自信”，做到“两个维护”。大家纷纷表示，在今后的工作中，要立足岗位、担当作为，把传承党的光荣传统和优良作风转化为干事创业的动力和举措，为奋进新征程、建功新时代贡献自己应有的力量。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2MTdhZDE4NjdkZjBjZjQ4MGYxZWZhMWY3MGMyOWMifQ=="/>
  </w:docVars>
  <w:rsids>
    <w:rsidRoot w:val="00000000"/>
    <w:rsid w:val="2167125C"/>
    <w:rsid w:val="67BA06CE"/>
    <w:rsid w:val="68F949C9"/>
    <w:rsid w:val="756E3CFF"/>
    <w:rsid w:val="7810485A"/>
    <w:rsid w:val="7B243B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458</Words>
  <Characters>459</Characters>
  <Lines>0</Lines>
  <Paragraphs>0</Paragraphs>
  <TotalTime>11</TotalTime>
  <ScaleCrop>false</ScaleCrop>
  <LinksUpToDate>false</LinksUpToDate>
  <CharactersWithSpaces>460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2023-07-24T01:29:43Z</dcterms:created>
  <dc:creator>huawei</dc:creator>
  <cp:lastModifiedBy>huawei</cp:lastModifiedBy>
  <dcterms:modified xsi:type="dcterms:W3CDTF">2023-07-24T01:43:43Z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522BFF906885453A90830BD25A310246_12</vt:lpwstr>
  </property>
</Properties>
</file>