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w:t>
      </w:r>
      <w:bookmarkStart w:id="0" w:name="OLE_LINK600"/>
      <w:r>
        <w:rPr>
          <w:rFonts w:hint="eastAsia" w:ascii="黑体" w:hAnsi="黑体" w:eastAsia="黑体"/>
          <w:sz w:val="32"/>
          <w:szCs w:val="32"/>
          <w:lang w:eastAsia="zh-CN"/>
        </w:rPr>
        <w:t>河南</w:t>
      </w:r>
      <w:r>
        <w:rPr>
          <w:rFonts w:hint="eastAsia" w:ascii="黑体" w:hAnsi="黑体" w:eastAsia="黑体"/>
          <w:sz w:val="32"/>
          <w:szCs w:val="32"/>
          <w:lang w:val="en-US" w:eastAsia="zh-CN"/>
        </w:rPr>
        <w:t>省黄泛区绿原化工</w:t>
      </w:r>
      <w:r>
        <w:rPr>
          <w:rFonts w:hint="eastAsia" w:ascii="黑体" w:hAnsi="黑体" w:eastAsia="黑体"/>
          <w:sz w:val="32"/>
          <w:szCs w:val="32"/>
          <w:lang w:eastAsia="zh-CN"/>
        </w:rPr>
        <w:t>有限公司</w:t>
      </w:r>
      <w:bookmarkEnd w:id="0"/>
      <w:bookmarkStart w:id="1" w:name="OLE_LINK328"/>
      <w:r>
        <w:rPr>
          <w:rFonts w:hint="eastAsia" w:ascii="黑体" w:hAnsi="黑体" w:eastAsia="黑体"/>
          <w:sz w:val="32"/>
          <w:szCs w:val="32"/>
          <w:lang w:eastAsia="zh-CN"/>
        </w:rPr>
        <w:t>年产</w:t>
      </w:r>
      <w:r>
        <w:rPr>
          <w:rFonts w:hint="eastAsia" w:ascii="黑体" w:hAnsi="黑体" w:eastAsia="黑体"/>
          <w:sz w:val="32"/>
          <w:szCs w:val="32"/>
          <w:lang w:val="en-US" w:eastAsia="zh-CN"/>
        </w:rPr>
        <w:t>10万</w:t>
      </w:r>
      <w:r>
        <w:rPr>
          <w:rFonts w:hint="eastAsia" w:ascii="黑体" w:hAnsi="黑体" w:eastAsia="黑体"/>
          <w:sz w:val="32"/>
          <w:szCs w:val="32"/>
          <w:lang w:eastAsia="zh-CN"/>
        </w:rPr>
        <w:t>吨</w:t>
      </w:r>
      <w:r>
        <w:rPr>
          <w:rFonts w:hint="eastAsia" w:ascii="黑体" w:hAnsi="黑体" w:eastAsia="黑体"/>
          <w:sz w:val="32"/>
          <w:szCs w:val="32"/>
          <w:lang w:val="en-US" w:eastAsia="zh-CN"/>
        </w:rPr>
        <w:t>环境良好型复合肥料</w:t>
      </w:r>
      <w:bookmarkEnd w:id="1"/>
      <w:r>
        <w:rPr>
          <w:rFonts w:hint="eastAsia" w:ascii="黑体" w:hAnsi="黑体" w:eastAsia="黑体"/>
          <w:sz w:val="32"/>
          <w:szCs w:val="32"/>
          <w:lang w:eastAsia="zh-CN"/>
        </w:rPr>
        <w:t>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eastAsia="zh-CN"/>
        </w:rPr>
        <w:t>河南</w:t>
      </w:r>
      <w:r>
        <w:rPr>
          <w:rFonts w:hint="eastAsia" w:ascii="Times New Roman" w:cs="Times New Roman" w:hAnsiTheme="minorEastAsia"/>
          <w:sz w:val="28"/>
          <w:szCs w:val="28"/>
          <w:lang w:val="en-US" w:eastAsia="zh-CN"/>
        </w:rPr>
        <w:t>省黄泛区绿原化工</w:t>
      </w:r>
      <w:r>
        <w:rPr>
          <w:rFonts w:hint="eastAsia" w:ascii="Times New Roman" w:cs="Times New Roman" w:hAnsiTheme="minorEastAsia"/>
          <w:sz w:val="28"/>
          <w:szCs w:val="28"/>
          <w:lang w:eastAsia="zh-CN"/>
        </w:rPr>
        <w:t>有限公司年产</w:t>
      </w:r>
      <w:r>
        <w:rPr>
          <w:rFonts w:hint="eastAsia" w:ascii="Times New Roman" w:cs="Times New Roman" w:hAnsiTheme="minorEastAsia"/>
          <w:sz w:val="28"/>
          <w:szCs w:val="28"/>
          <w:lang w:val="en-US" w:eastAsia="zh-CN"/>
        </w:rPr>
        <w:t>10万</w:t>
      </w:r>
      <w:r>
        <w:rPr>
          <w:rFonts w:hint="eastAsia" w:ascii="Times New Roman" w:cs="Times New Roman" w:hAnsiTheme="minorEastAsia"/>
          <w:sz w:val="28"/>
          <w:szCs w:val="28"/>
          <w:lang w:eastAsia="zh-CN"/>
        </w:rPr>
        <w:t>吨</w:t>
      </w:r>
      <w:r>
        <w:rPr>
          <w:rFonts w:hint="eastAsia" w:ascii="Times New Roman" w:cs="Times New Roman" w:hAnsiTheme="minorEastAsia"/>
          <w:sz w:val="28"/>
          <w:szCs w:val="28"/>
          <w:lang w:val="en-US" w:eastAsia="zh-CN"/>
        </w:rPr>
        <w:t>环境良好型复合肥料</w:t>
      </w:r>
      <w:r>
        <w:rPr>
          <w:rFonts w:hint="eastAsia" w:ascii="Times New Roman" w:cs="Times New Roman" w:hAnsiTheme="minorEastAsia"/>
          <w:sz w:val="28"/>
          <w:szCs w:val="28"/>
          <w:lang w:eastAsia="zh-CN"/>
        </w:rPr>
        <w:t>项目</w:t>
      </w:r>
      <w:r>
        <w:rPr>
          <w:rFonts w:hint="eastAsia" w:ascii="Times New Roman" w:cs="Times New Roman" w:hAnsiTheme="minorEastAsia"/>
          <w:sz w:val="28"/>
          <w:szCs w:val="28"/>
        </w:rPr>
        <w:t>环境影响评价文件作出拟审批意见。为保证拟审批意见的严肃性和公正性，现将建设项</w:t>
      </w:r>
      <w:r>
        <w:rPr>
          <w:rFonts w:hint="eastAsia" w:ascii="Times New Roman" w:cs="Times New Roman" w:hAnsiTheme="minorEastAsia"/>
          <w:color w:val="auto"/>
          <w:sz w:val="28"/>
          <w:szCs w:val="28"/>
        </w:rPr>
        <w:t>目环境影响评价文件的基本情况予以公示。如有异议，请在公示期内反馈我局行政审批服务科。</w:t>
      </w:r>
      <w:r>
        <w:rPr>
          <w:rFonts w:hint="eastAsia" w:ascii="Times New Roman" w:cs="Times New Roman" w:hAnsiTheme="minorEastAsia"/>
          <w:color w:val="auto"/>
          <w:sz w:val="28"/>
          <w:szCs w:val="28"/>
          <w:highlight w:val="none"/>
        </w:rPr>
        <w:t>公示期为2024年</w:t>
      </w:r>
      <w:r>
        <w:rPr>
          <w:rFonts w:hint="eastAsia" w:ascii="Times New Roman" w:cs="Times New Roman" w:hAnsiTheme="minorEastAsia"/>
          <w:color w:val="auto"/>
          <w:sz w:val="28"/>
          <w:szCs w:val="28"/>
          <w:highlight w:val="none"/>
          <w:lang w:val="en-US" w:eastAsia="zh-CN"/>
        </w:rPr>
        <w:t>10</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28</w:t>
      </w:r>
      <w:r>
        <w:rPr>
          <w:rFonts w:hint="eastAsia" w:ascii="Times New Roman" w:cs="Times New Roman" w:hAnsiTheme="minorEastAsia"/>
          <w:color w:val="auto"/>
          <w:sz w:val="28"/>
          <w:szCs w:val="28"/>
          <w:highlight w:val="none"/>
        </w:rPr>
        <w:t>日－2024年</w:t>
      </w:r>
      <w:r>
        <w:rPr>
          <w:rFonts w:hint="eastAsia" w:ascii="Times New Roman" w:cs="Times New Roman" w:hAnsiTheme="minorEastAsia"/>
          <w:color w:val="auto"/>
          <w:sz w:val="28"/>
          <w:szCs w:val="28"/>
          <w:highlight w:val="none"/>
          <w:lang w:val="en-US" w:eastAsia="zh-CN"/>
        </w:rPr>
        <w:t>11</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1</w:t>
      </w:r>
      <w:r>
        <w:rPr>
          <w:rFonts w:hint="eastAsia" w:ascii="Times New Roman" w:cs="Times New Roman" w:hAnsiTheme="minorEastAsia"/>
          <w:color w:val="auto"/>
          <w:sz w:val="28"/>
          <w:szCs w:val="28"/>
          <w:highlight w:val="none"/>
        </w:rPr>
        <w:t>日。</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序号</w:t>
            </w:r>
          </w:p>
        </w:tc>
        <w:tc>
          <w:tcPr>
            <w:tcW w:w="1100" w:type="dxa"/>
            <w:vAlign w:val="center"/>
          </w:tcPr>
          <w:p w14:paraId="07579573">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项目名称</w:t>
            </w:r>
          </w:p>
        </w:tc>
        <w:tc>
          <w:tcPr>
            <w:tcW w:w="1134" w:type="dxa"/>
            <w:vAlign w:val="center"/>
          </w:tcPr>
          <w:p w14:paraId="3A3573D9">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建设地点</w:t>
            </w:r>
          </w:p>
        </w:tc>
        <w:tc>
          <w:tcPr>
            <w:tcW w:w="709" w:type="dxa"/>
            <w:vAlign w:val="center"/>
          </w:tcPr>
          <w:p w14:paraId="1A7E7A9F">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建设单位</w:t>
            </w:r>
          </w:p>
        </w:tc>
        <w:tc>
          <w:tcPr>
            <w:tcW w:w="850" w:type="dxa"/>
            <w:vAlign w:val="center"/>
          </w:tcPr>
          <w:p w14:paraId="472C680C">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环境影响评价机构</w:t>
            </w:r>
          </w:p>
        </w:tc>
        <w:tc>
          <w:tcPr>
            <w:tcW w:w="1593" w:type="dxa"/>
            <w:vAlign w:val="center"/>
          </w:tcPr>
          <w:p w14:paraId="3B30638C">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建设项目概况</w:t>
            </w:r>
          </w:p>
        </w:tc>
        <w:tc>
          <w:tcPr>
            <w:tcW w:w="7479" w:type="dxa"/>
            <w:vAlign w:val="center"/>
          </w:tcPr>
          <w:p w14:paraId="45ED47D6">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主要环境影响及预防或减轻不良环境影响的对策和措施</w:t>
            </w:r>
          </w:p>
        </w:tc>
        <w:tc>
          <w:tcPr>
            <w:tcW w:w="883" w:type="dxa"/>
            <w:vAlign w:val="center"/>
          </w:tcPr>
          <w:p w14:paraId="3012F84A">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563" w:hRule="atLeast"/>
        </w:trPr>
        <w:tc>
          <w:tcPr>
            <w:tcW w:w="426" w:type="dxa"/>
          </w:tcPr>
          <w:p w14:paraId="182CD600">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1100" w:type="dxa"/>
            <w:shd w:val="clear" w:color="auto" w:fill="auto"/>
            <w:vAlign w:val="top"/>
          </w:tcPr>
          <w:p w14:paraId="74CB2E84">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lang w:eastAsia="zh-CN"/>
              </w:rPr>
              <w:t>河南</w:t>
            </w:r>
            <w:r>
              <w:rPr>
                <w:rFonts w:hint="default" w:ascii="Times New Roman" w:hAnsi="Times New Roman" w:eastAsia="宋体" w:cs="Times New Roman"/>
                <w:sz w:val="21"/>
                <w:szCs w:val="21"/>
                <w:lang w:val="en-US" w:eastAsia="zh-CN"/>
              </w:rPr>
              <w:t>省黄泛区绿原化工</w:t>
            </w:r>
            <w:r>
              <w:rPr>
                <w:rFonts w:hint="default" w:ascii="Times New Roman" w:hAnsi="Times New Roman" w:eastAsia="宋体" w:cs="Times New Roman"/>
                <w:sz w:val="21"/>
                <w:szCs w:val="21"/>
                <w:lang w:eastAsia="zh-CN"/>
              </w:rPr>
              <w:t>有限公司年产</w:t>
            </w:r>
            <w:r>
              <w:rPr>
                <w:rFonts w:hint="default" w:ascii="Times New Roman" w:hAnsi="Times New Roman" w:eastAsia="宋体" w:cs="Times New Roman"/>
                <w:sz w:val="21"/>
                <w:szCs w:val="21"/>
                <w:lang w:val="en-US" w:eastAsia="zh-CN"/>
              </w:rPr>
              <w:t>10万</w:t>
            </w:r>
            <w:r>
              <w:rPr>
                <w:rFonts w:hint="default" w:ascii="Times New Roman" w:hAnsi="Times New Roman" w:eastAsia="宋体" w:cs="Times New Roman"/>
                <w:sz w:val="21"/>
                <w:szCs w:val="21"/>
                <w:lang w:eastAsia="zh-CN"/>
              </w:rPr>
              <w:t>吨</w:t>
            </w:r>
            <w:r>
              <w:rPr>
                <w:rFonts w:hint="default" w:ascii="Times New Roman" w:hAnsi="Times New Roman" w:eastAsia="宋体" w:cs="Times New Roman"/>
                <w:sz w:val="21"/>
                <w:szCs w:val="21"/>
                <w:lang w:val="en-US" w:eastAsia="zh-CN"/>
              </w:rPr>
              <w:t>环境良好型复合肥料</w:t>
            </w:r>
          </w:p>
        </w:tc>
        <w:tc>
          <w:tcPr>
            <w:tcW w:w="1134" w:type="dxa"/>
            <w:shd w:val="clear" w:color="auto" w:fill="auto"/>
            <w:vAlign w:val="top"/>
          </w:tcPr>
          <w:p w14:paraId="1465480B">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color w:val="auto"/>
                <w:sz w:val="21"/>
                <w:szCs w:val="21"/>
                <w:lang w:val="en-US" w:eastAsia="zh-CN"/>
              </w:rPr>
              <w:t>河南省周口市黄泛区农场交通路116号</w:t>
            </w:r>
          </w:p>
        </w:tc>
        <w:tc>
          <w:tcPr>
            <w:tcW w:w="709" w:type="dxa"/>
            <w:shd w:val="clear" w:color="auto" w:fill="auto"/>
            <w:vAlign w:val="top"/>
          </w:tcPr>
          <w:p w14:paraId="39F29EE9">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lang w:eastAsia="zh-CN"/>
              </w:rPr>
              <w:t>河南</w:t>
            </w:r>
            <w:r>
              <w:rPr>
                <w:rFonts w:hint="default" w:ascii="Times New Roman" w:hAnsi="Times New Roman" w:eastAsia="宋体" w:cs="Times New Roman"/>
                <w:sz w:val="21"/>
                <w:szCs w:val="21"/>
                <w:lang w:val="en-US" w:eastAsia="zh-CN"/>
              </w:rPr>
              <w:t>省黄泛区绿原化工</w:t>
            </w:r>
            <w:r>
              <w:rPr>
                <w:rFonts w:hint="default" w:ascii="Times New Roman" w:hAnsi="Times New Roman" w:eastAsia="宋体" w:cs="Times New Roman"/>
                <w:sz w:val="21"/>
                <w:szCs w:val="21"/>
                <w:lang w:eastAsia="zh-CN"/>
              </w:rPr>
              <w:t>有限公司</w:t>
            </w:r>
          </w:p>
        </w:tc>
        <w:tc>
          <w:tcPr>
            <w:tcW w:w="850" w:type="dxa"/>
            <w:shd w:val="clear" w:color="auto" w:fill="auto"/>
            <w:vAlign w:val="top"/>
          </w:tcPr>
          <w:p w14:paraId="057D67B6">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color w:val="auto"/>
                <w:kern w:val="0"/>
                <w:sz w:val="21"/>
                <w:szCs w:val="21"/>
                <w:lang w:val="en-US" w:eastAsia="zh-CN" w:bidi="ar-SA"/>
              </w:rPr>
              <w:t>河南乐骏环保科技有限公司</w:t>
            </w:r>
          </w:p>
        </w:tc>
        <w:tc>
          <w:tcPr>
            <w:tcW w:w="1593" w:type="dxa"/>
            <w:shd w:val="clear" w:color="auto" w:fill="auto"/>
            <w:vAlign w:val="top"/>
          </w:tcPr>
          <w:p w14:paraId="3D7B3175">
            <w:pPr>
              <w:pStyle w:val="6"/>
              <w:keepNext w:val="0"/>
              <w:keepLines w:val="0"/>
              <w:pageBreakBefore w:val="0"/>
              <w:widowControl w:val="0"/>
              <w:kinsoku/>
              <w:wordWrap/>
              <w:overflowPunct/>
              <w:topLinePunct w:val="0"/>
              <w:autoSpaceDE/>
              <w:autoSpaceDN/>
              <w:bidi w:val="0"/>
              <w:adjustRightInd/>
              <w:snapToGrid/>
              <w:spacing w:line="240" w:lineRule="auto"/>
              <w:ind w:firstLine="240" w:firstLineChars="100"/>
              <w:jc w:val="left"/>
              <w:textAlignment w:val="auto"/>
              <w:rPr>
                <w:rFonts w:hint="default" w:ascii="Times New Roman" w:hAnsi="Times New Roman" w:eastAsia="宋体" w:cs="Times New Roman"/>
                <w:color w:val="0000FF"/>
                <w:kern w:val="2"/>
                <w:sz w:val="21"/>
                <w:szCs w:val="21"/>
                <w:lang w:val="en-US" w:eastAsia="zh-CN" w:bidi="ar-SA"/>
              </w:rPr>
            </w:pPr>
            <w:r>
              <w:rPr>
                <w:rFonts w:hint="default" w:ascii="Times New Roman" w:hAnsi="Times New Roman" w:eastAsia="宋体" w:cs="Times New Roman"/>
                <w:color w:val="auto"/>
                <w:spacing w:val="15"/>
                <w:kern w:val="0"/>
                <w:sz w:val="21"/>
                <w:szCs w:val="21"/>
                <w:lang w:val="en-US" w:eastAsia="zh-CN" w:bidi="ar"/>
              </w:rPr>
              <w:t>该项目位于</w:t>
            </w:r>
            <w:r>
              <w:rPr>
                <w:rFonts w:hint="default" w:ascii="Times New Roman" w:hAnsi="Times New Roman" w:eastAsia="宋体" w:cs="Times New Roman"/>
                <w:color w:val="auto"/>
                <w:sz w:val="21"/>
                <w:szCs w:val="21"/>
                <w:lang w:val="en-US" w:eastAsia="zh-CN"/>
              </w:rPr>
              <w:t>河南省周口市黄泛区农场交通路116号</w:t>
            </w:r>
            <w:r>
              <w:rPr>
                <w:rFonts w:hint="default" w:ascii="Times New Roman" w:hAnsi="Times New Roman" w:eastAsia="宋体" w:cs="Times New Roman"/>
                <w:color w:val="auto"/>
                <w:spacing w:val="15"/>
                <w:kern w:val="0"/>
                <w:sz w:val="21"/>
                <w:szCs w:val="21"/>
                <w:lang w:val="en-US" w:eastAsia="zh-CN" w:bidi="ar"/>
              </w:rPr>
              <w:t>，项目</w:t>
            </w:r>
            <w:r>
              <w:rPr>
                <w:rFonts w:hint="default" w:ascii="Times New Roman" w:hAnsi="Times New Roman" w:eastAsia="宋体" w:cs="Times New Roman"/>
                <w:color w:val="auto"/>
                <w:sz w:val="21"/>
                <w:szCs w:val="21"/>
                <w:lang w:val="en-US" w:eastAsia="zh-CN"/>
              </w:rPr>
              <w:t>在现有厂区内改建，不新增用地，</w:t>
            </w:r>
            <w:r>
              <w:rPr>
                <w:rFonts w:hint="default" w:ascii="Times New Roman" w:hAnsi="Times New Roman" w:eastAsia="宋体" w:cs="Times New Roman"/>
                <w:color w:val="auto"/>
                <w:spacing w:val="15"/>
                <w:kern w:val="0"/>
                <w:sz w:val="21"/>
                <w:szCs w:val="21"/>
                <w:lang w:val="en-US" w:eastAsia="zh-CN" w:bidi="ar"/>
              </w:rPr>
              <w:t>总建筑面积为</w:t>
            </w:r>
            <w:r>
              <w:rPr>
                <w:rFonts w:hint="default" w:ascii="Times New Roman" w:hAnsi="Times New Roman" w:eastAsia="宋体" w:cs="Times New Roman"/>
                <w:b w:val="0"/>
                <w:bCs/>
                <w:color w:val="auto"/>
                <w:sz w:val="21"/>
                <w:szCs w:val="21"/>
                <w:highlight w:val="none"/>
                <w:u w:val="none" w:color="auto"/>
                <w:lang w:val="en-US" w:eastAsia="zh-CN"/>
              </w:rPr>
              <w:t>13000</w:t>
            </w:r>
            <w:r>
              <w:rPr>
                <w:rFonts w:hint="default" w:ascii="Times New Roman" w:hAnsi="Times New Roman" w:eastAsia="宋体" w:cs="Times New Roman"/>
                <w:b w:val="0"/>
                <w:bCs/>
                <w:color w:val="auto"/>
                <w:sz w:val="21"/>
                <w:szCs w:val="21"/>
                <w:highlight w:val="none"/>
                <w:u w:val="none" w:color="auto"/>
              </w:rPr>
              <w:t>m</w:t>
            </w:r>
            <w:r>
              <w:rPr>
                <w:rFonts w:hint="default" w:ascii="Times New Roman" w:hAnsi="Times New Roman" w:eastAsia="宋体" w:cs="Times New Roman"/>
                <w:b w:val="0"/>
                <w:bCs/>
                <w:color w:val="auto"/>
                <w:sz w:val="21"/>
                <w:szCs w:val="21"/>
                <w:highlight w:val="none"/>
                <w:u w:val="none" w:color="auto"/>
                <w:vertAlign w:val="superscript"/>
              </w:rPr>
              <w:t>2</w:t>
            </w:r>
            <w:r>
              <w:rPr>
                <w:rFonts w:hint="default" w:ascii="Times New Roman" w:hAnsi="Times New Roman" w:eastAsia="宋体" w:cs="Times New Roman"/>
                <w:color w:val="auto"/>
                <w:spacing w:val="15"/>
                <w:kern w:val="0"/>
                <w:sz w:val="21"/>
                <w:szCs w:val="21"/>
                <w:lang w:val="en-US" w:eastAsia="zh-CN" w:bidi="ar"/>
              </w:rPr>
              <w:t>。主要从事复合肥料生产，总投资500万元，环保资金需26万元，占总投资的5.2%</w:t>
            </w:r>
          </w:p>
        </w:tc>
        <w:tc>
          <w:tcPr>
            <w:tcW w:w="7479" w:type="dxa"/>
            <w:shd w:val="clear" w:color="auto" w:fill="auto"/>
            <w:vAlign w:val="center"/>
          </w:tcPr>
          <w:p w14:paraId="7887DBD8">
            <w:pPr>
              <w:keepNext w:val="0"/>
              <w:keepLines w:val="0"/>
              <w:pageBreakBefore w:val="0"/>
              <w:kinsoku/>
              <w:wordWrap/>
              <w:overflowPunct/>
              <w:topLinePunct w:val="0"/>
              <w:autoSpaceDE/>
              <w:autoSpaceDN/>
              <w:bidi w:val="0"/>
              <w:adjustRightInd/>
              <w:snapToGrid/>
              <w:spacing w:line="240" w:lineRule="auto"/>
              <w:ind w:firstLine="480" w:firstLineChars="200"/>
              <w:textAlignment w:val="auto"/>
              <w:rPr>
                <w:rFonts w:hint="default" w:ascii="Times New Roman" w:hAnsi="Times New Roman" w:eastAsia="宋体" w:cs="Times New Roman"/>
                <w:b w:val="0"/>
                <w:bCs w:val="0"/>
                <w:color w:val="auto"/>
                <w:spacing w:val="15"/>
                <w:kern w:val="0"/>
                <w:sz w:val="21"/>
                <w:szCs w:val="21"/>
                <w:u w:val="none" w:color="auto"/>
                <w:lang w:val="en-US" w:eastAsia="zh-CN" w:bidi="ar"/>
              </w:rPr>
            </w:pPr>
            <w:r>
              <w:rPr>
                <w:rFonts w:hint="default" w:ascii="Times New Roman" w:hAnsi="Times New Roman" w:eastAsia="宋体" w:cs="Times New Roman"/>
                <w:b w:val="0"/>
                <w:bCs w:val="0"/>
                <w:color w:val="auto"/>
                <w:spacing w:val="15"/>
                <w:kern w:val="0"/>
                <w:sz w:val="21"/>
                <w:szCs w:val="21"/>
                <w:u w:val="none" w:color="auto"/>
                <w:lang w:val="en-US" w:eastAsia="zh-CN" w:bidi="ar"/>
              </w:rPr>
              <w:t>一、废水污染防治措施</w:t>
            </w:r>
          </w:p>
          <w:p w14:paraId="0BBD8200">
            <w:pPr>
              <w:keepNext w:val="0"/>
              <w:keepLines w:val="0"/>
              <w:pageBreakBefore w:val="0"/>
              <w:kinsoku/>
              <w:wordWrap/>
              <w:overflowPunct/>
              <w:topLinePunct w:val="0"/>
              <w:autoSpaceDE/>
              <w:autoSpaceDN/>
              <w:bidi w:val="0"/>
              <w:adjustRightInd/>
              <w:snapToGrid/>
              <w:spacing w:line="240" w:lineRule="auto"/>
              <w:ind w:firstLine="480" w:firstLineChars="200"/>
              <w:textAlignment w:val="auto"/>
              <w:rPr>
                <w:rFonts w:hint="default" w:ascii="Times New Roman" w:hAnsi="Times New Roman" w:eastAsia="宋体" w:cs="Times New Roman"/>
                <w:b w:val="0"/>
                <w:bCs w:val="0"/>
                <w:snapToGrid w:val="0"/>
                <w:color w:val="auto"/>
                <w:kern w:val="0"/>
                <w:sz w:val="21"/>
                <w:szCs w:val="21"/>
                <w:highlight w:val="none"/>
                <w:u w:val="none" w:color="auto"/>
                <w:lang w:val="en-US" w:eastAsia="zh-CN"/>
              </w:rPr>
            </w:pPr>
            <w:r>
              <w:rPr>
                <w:rFonts w:hint="default" w:ascii="Times New Roman" w:hAnsi="Times New Roman" w:eastAsia="宋体" w:cs="Times New Roman"/>
                <w:b w:val="0"/>
                <w:bCs w:val="0"/>
                <w:color w:val="auto"/>
                <w:spacing w:val="15"/>
                <w:kern w:val="0"/>
                <w:sz w:val="21"/>
                <w:szCs w:val="21"/>
                <w:u w:val="none" w:color="auto"/>
                <w:lang w:val="en-US" w:eastAsia="zh-CN" w:bidi="ar"/>
              </w:rPr>
              <w:t>项目营运期废水主要为</w:t>
            </w:r>
            <w:bookmarkStart w:id="2" w:name="OLE_LINK465"/>
            <w:bookmarkStart w:id="3" w:name="OLE_LINK220"/>
            <w:r>
              <w:rPr>
                <w:rFonts w:hint="default" w:ascii="Times New Roman" w:hAnsi="Times New Roman" w:eastAsia="宋体" w:cs="Times New Roman"/>
                <w:b w:val="0"/>
                <w:bCs w:val="0"/>
                <w:snapToGrid w:val="0"/>
                <w:color w:val="auto"/>
                <w:kern w:val="0"/>
                <w:sz w:val="21"/>
                <w:szCs w:val="21"/>
                <w:u w:val="none" w:color="auto"/>
                <w:lang w:val="en-US" w:eastAsia="zh-CN"/>
              </w:rPr>
              <w:t>软水制备系统废水</w:t>
            </w:r>
            <w:bookmarkEnd w:id="2"/>
            <w:r>
              <w:rPr>
                <w:rFonts w:hint="default" w:ascii="Times New Roman" w:hAnsi="Times New Roman" w:eastAsia="宋体" w:cs="Times New Roman"/>
                <w:b w:val="0"/>
                <w:bCs w:val="0"/>
                <w:snapToGrid w:val="0"/>
                <w:color w:val="auto"/>
                <w:kern w:val="0"/>
                <w:sz w:val="21"/>
                <w:szCs w:val="21"/>
                <w:u w:val="none" w:color="auto"/>
                <w:lang w:val="en-US" w:eastAsia="zh-CN"/>
              </w:rPr>
              <w:t>和</w:t>
            </w:r>
            <w:bookmarkStart w:id="4" w:name="OLE_LINK466"/>
            <w:r>
              <w:rPr>
                <w:rFonts w:hint="default" w:ascii="Times New Roman" w:hAnsi="Times New Roman" w:eastAsia="宋体" w:cs="Times New Roman"/>
                <w:b w:val="0"/>
                <w:bCs w:val="0"/>
                <w:snapToGrid w:val="0"/>
                <w:color w:val="auto"/>
                <w:kern w:val="0"/>
                <w:sz w:val="21"/>
                <w:szCs w:val="21"/>
                <w:u w:val="none" w:color="auto"/>
                <w:lang w:val="en-US" w:eastAsia="zh-CN"/>
              </w:rPr>
              <w:t>水喷淋塔</w:t>
            </w:r>
            <w:bookmarkEnd w:id="3"/>
            <w:r>
              <w:rPr>
                <w:rFonts w:hint="default" w:ascii="Times New Roman" w:hAnsi="Times New Roman" w:eastAsia="宋体" w:cs="Times New Roman"/>
                <w:b w:val="0"/>
                <w:bCs w:val="0"/>
                <w:snapToGrid w:val="0"/>
                <w:color w:val="auto"/>
                <w:kern w:val="0"/>
                <w:sz w:val="21"/>
                <w:szCs w:val="21"/>
                <w:u w:val="none" w:color="auto"/>
                <w:lang w:val="en-US" w:eastAsia="zh-CN"/>
              </w:rPr>
              <w:t>废水</w:t>
            </w:r>
            <w:bookmarkEnd w:id="4"/>
            <w:r>
              <w:rPr>
                <w:rFonts w:hint="default" w:ascii="Times New Roman" w:hAnsi="Times New Roman" w:eastAsia="宋体" w:cs="Times New Roman"/>
                <w:b w:val="0"/>
                <w:bCs w:val="0"/>
                <w:color w:val="auto"/>
                <w:spacing w:val="15"/>
                <w:kern w:val="0"/>
                <w:sz w:val="21"/>
                <w:szCs w:val="21"/>
                <w:u w:val="none" w:color="auto"/>
                <w:lang w:val="en-US" w:eastAsia="zh-CN" w:bidi="ar"/>
              </w:rPr>
              <w:t>，</w:t>
            </w:r>
            <w:r>
              <w:rPr>
                <w:rFonts w:hint="default" w:ascii="Times New Roman" w:hAnsi="Times New Roman" w:eastAsia="宋体" w:cs="Times New Roman"/>
                <w:b w:val="0"/>
                <w:bCs w:val="0"/>
                <w:snapToGrid w:val="0"/>
                <w:color w:val="auto"/>
                <w:kern w:val="0"/>
                <w:sz w:val="21"/>
                <w:szCs w:val="21"/>
                <w:u w:val="none" w:color="auto"/>
                <w:lang w:val="en-US" w:eastAsia="zh-CN"/>
              </w:rPr>
              <w:t>软水制备系统废水在水池中暂存后</w:t>
            </w:r>
            <w:bookmarkStart w:id="5" w:name="OLE_LINK481"/>
            <w:r>
              <w:rPr>
                <w:rFonts w:hint="default" w:ascii="Times New Roman" w:hAnsi="Times New Roman" w:eastAsia="宋体" w:cs="Times New Roman"/>
                <w:b w:val="0"/>
                <w:bCs w:val="0"/>
                <w:snapToGrid w:val="0"/>
                <w:color w:val="auto"/>
                <w:kern w:val="0"/>
                <w:sz w:val="21"/>
                <w:szCs w:val="21"/>
                <w:u w:val="none" w:color="auto"/>
              </w:rPr>
              <w:t>用于厂区及周边道路洒水抑尘</w:t>
            </w:r>
            <w:bookmarkEnd w:id="5"/>
            <w:r>
              <w:rPr>
                <w:rFonts w:hint="default" w:ascii="Times New Roman" w:hAnsi="Times New Roman" w:eastAsia="宋体" w:cs="Times New Roman"/>
                <w:b w:val="0"/>
                <w:bCs w:val="0"/>
                <w:snapToGrid w:val="0"/>
                <w:color w:val="auto"/>
                <w:kern w:val="0"/>
                <w:sz w:val="21"/>
                <w:szCs w:val="21"/>
                <w:highlight w:val="none"/>
                <w:u w:val="none" w:color="auto"/>
                <w:lang w:val="en-US" w:eastAsia="zh-CN"/>
              </w:rPr>
              <w:t>。</w:t>
            </w:r>
            <w:r>
              <w:rPr>
                <w:rFonts w:hint="default" w:ascii="Times New Roman" w:hAnsi="Times New Roman" w:eastAsia="宋体" w:cs="Times New Roman"/>
                <w:b w:val="0"/>
                <w:bCs w:val="0"/>
                <w:snapToGrid w:val="0"/>
                <w:color w:val="auto"/>
                <w:kern w:val="0"/>
                <w:sz w:val="21"/>
                <w:szCs w:val="21"/>
                <w:u w:val="none" w:color="auto"/>
                <w:lang w:val="en-US" w:eastAsia="zh-CN"/>
              </w:rPr>
              <w:t>水喷淋塔废水</w:t>
            </w:r>
            <w:bookmarkStart w:id="6" w:name="OLE_LINK514"/>
            <w:r>
              <w:rPr>
                <w:rFonts w:hint="default" w:ascii="Times New Roman" w:hAnsi="Times New Roman" w:eastAsia="宋体" w:cs="Times New Roman"/>
                <w:b w:val="0"/>
                <w:bCs w:val="0"/>
                <w:snapToGrid w:val="0"/>
                <w:color w:val="auto"/>
                <w:kern w:val="0"/>
                <w:sz w:val="21"/>
                <w:szCs w:val="21"/>
                <w:u w:val="none" w:color="auto"/>
                <w:lang w:val="en-US" w:eastAsia="zh-CN"/>
              </w:rPr>
              <w:t>依托现有工程</w:t>
            </w:r>
            <w:bookmarkStart w:id="7" w:name="OLE_LINK487"/>
            <w:r>
              <w:rPr>
                <w:rFonts w:hint="default" w:ascii="Times New Roman" w:hAnsi="Times New Roman" w:eastAsia="宋体" w:cs="Times New Roman"/>
                <w:b w:val="0"/>
                <w:bCs w:val="0"/>
                <w:snapToGrid w:val="0"/>
                <w:color w:val="auto"/>
                <w:kern w:val="0"/>
                <w:sz w:val="21"/>
                <w:szCs w:val="21"/>
                <w:u w:val="none" w:color="auto"/>
                <w:lang w:val="en-US" w:eastAsia="zh-CN"/>
              </w:rPr>
              <w:t>2m</w:t>
            </w:r>
            <w:r>
              <w:rPr>
                <w:rFonts w:hint="default" w:ascii="Times New Roman" w:hAnsi="Times New Roman" w:eastAsia="宋体" w:cs="Times New Roman"/>
                <w:b w:val="0"/>
                <w:bCs w:val="0"/>
                <w:snapToGrid w:val="0"/>
                <w:color w:val="auto"/>
                <w:kern w:val="0"/>
                <w:sz w:val="21"/>
                <w:szCs w:val="21"/>
                <w:u w:val="none" w:color="auto"/>
                <w:vertAlign w:val="superscript"/>
                <w:lang w:val="en-US" w:eastAsia="zh-CN"/>
              </w:rPr>
              <w:t>3</w:t>
            </w:r>
            <w:r>
              <w:rPr>
                <w:rFonts w:hint="default" w:ascii="Times New Roman" w:hAnsi="Times New Roman" w:eastAsia="宋体" w:cs="Times New Roman"/>
                <w:b w:val="0"/>
                <w:bCs w:val="0"/>
                <w:snapToGrid w:val="0"/>
                <w:color w:val="auto"/>
                <w:kern w:val="0"/>
                <w:sz w:val="21"/>
                <w:szCs w:val="21"/>
                <w:u w:val="none" w:color="auto"/>
                <w:lang w:val="en-US" w:eastAsia="zh-CN"/>
              </w:rPr>
              <w:t>稀氨水储罐</w:t>
            </w:r>
            <w:bookmarkEnd w:id="7"/>
            <w:r>
              <w:rPr>
                <w:rFonts w:hint="default" w:ascii="Times New Roman" w:hAnsi="Times New Roman" w:eastAsia="宋体" w:cs="Times New Roman"/>
                <w:b w:val="0"/>
                <w:bCs w:val="0"/>
                <w:snapToGrid w:val="0"/>
                <w:color w:val="auto"/>
                <w:kern w:val="0"/>
                <w:sz w:val="21"/>
                <w:szCs w:val="21"/>
                <w:u w:val="none" w:color="auto"/>
                <w:lang w:val="en-US" w:eastAsia="zh-CN"/>
              </w:rPr>
              <w:t>储存后</w:t>
            </w:r>
            <w:bookmarkStart w:id="8" w:name="OLE_LINK494"/>
            <w:bookmarkStart w:id="9" w:name="OLE_LINK498"/>
            <w:r>
              <w:rPr>
                <w:rFonts w:hint="default" w:ascii="Times New Roman" w:hAnsi="Times New Roman" w:eastAsia="宋体" w:cs="Times New Roman"/>
                <w:b w:val="0"/>
                <w:bCs w:val="0"/>
                <w:color w:val="auto"/>
                <w:sz w:val="21"/>
                <w:szCs w:val="21"/>
                <w:u w:val="none" w:color="auto"/>
                <w:lang w:val="en-US" w:eastAsia="zh-CN"/>
              </w:rPr>
              <w:t>回用于项目混合搅拌工序生产配料</w:t>
            </w:r>
            <w:bookmarkEnd w:id="8"/>
            <w:r>
              <w:rPr>
                <w:rFonts w:hint="default" w:ascii="Times New Roman" w:hAnsi="Times New Roman" w:eastAsia="宋体" w:cs="Times New Roman"/>
                <w:b w:val="0"/>
                <w:bCs w:val="0"/>
                <w:color w:val="auto"/>
                <w:sz w:val="21"/>
                <w:szCs w:val="21"/>
                <w:u w:val="none" w:color="auto"/>
                <w:lang w:val="en-US" w:eastAsia="zh-CN"/>
              </w:rPr>
              <w:t>用水不外排</w:t>
            </w:r>
            <w:bookmarkEnd w:id="6"/>
            <w:bookmarkEnd w:id="9"/>
            <w:r>
              <w:rPr>
                <w:rFonts w:hint="default" w:ascii="Times New Roman" w:hAnsi="Times New Roman" w:eastAsia="宋体" w:cs="Times New Roman"/>
                <w:b w:val="0"/>
                <w:bCs w:val="0"/>
                <w:color w:val="auto"/>
                <w:sz w:val="21"/>
                <w:szCs w:val="21"/>
                <w:u w:val="none" w:color="auto"/>
                <w:lang w:val="en-US" w:eastAsia="zh-CN"/>
              </w:rPr>
              <w:t>。</w:t>
            </w:r>
          </w:p>
          <w:p w14:paraId="4D8302BA">
            <w:pPr>
              <w:keepNext w:val="0"/>
              <w:keepLines w:val="0"/>
              <w:pageBreakBefore w:val="0"/>
              <w:kinsoku/>
              <w:wordWrap/>
              <w:overflowPunct/>
              <w:topLinePunct w:val="0"/>
              <w:autoSpaceDE/>
              <w:autoSpaceDN/>
              <w:bidi w:val="0"/>
              <w:adjustRightInd/>
              <w:snapToGrid/>
              <w:spacing w:line="240" w:lineRule="auto"/>
              <w:ind w:firstLine="480" w:firstLineChars="200"/>
              <w:textAlignment w:val="auto"/>
              <w:rPr>
                <w:rFonts w:hint="default" w:ascii="Times New Roman" w:hAnsi="Times New Roman" w:eastAsia="宋体" w:cs="Times New Roman"/>
                <w:b w:val="0"/>
                <w:bCs w:val="0"/>
                <w:color w:val="auto"/>
                <w:spacing w:val="15"/>
                <w:kern w:val="0"/>
                <w:sz w:val="21"/>
                <w:szCs w:val="21"/>
                <w:u w:val="none" w:color="auto"/>
                <w:lang w:val="en-US" w:eastAsia="zh-CN" w:bidi="ar"/>
              </w:rPr>
            </w:pPr>
            <w:r>
              <w:rPr>
                <w:rFonts w:hint="default" w:ascii="Times New Roman" w:hAnsi="Times New Roman" w:eastAsia="宋体" w:cs="Times New Roman"/>
                <w:b w:val="0"/>
                <w:bCs w:val="0"/>
                <w:color w:val="auto"/>
                <w:spacing w:val="15"/>
                <w:kern w:val="0"/>
                <w:sz w:val="21"/>
                <w:szCs w:val="21"/>
                <w:u w:val="none" w:color="auto"/>
                <w:lang w:val="en-US" w:eastAsia="zh-CN" w:bidi="ar"/>
              </w:rPr>
              <w:t>二、废气污染防治措施</w:t>
            </w:r>
          </w:p>
          <w:p w14:paraId="07D9B1B3">
            <w:pPr>
              <w:keepNext w:val="0"/>
              <w:keepLines w:val="0"/>
              <w:pageBreakBefore w:val="0"/>
              <w:kinsoku/>
              <w:wordWrap/>
              <w:overflowPunct/>
              <w:topLinePunct w:val="0"/>
              <w:autoSpaceDE/>
              <w:autoSpaceDN/>
              <w:bidi w:val="0"/>
              <w:adjustRightInd/>
              <w:snapToGrid/>
              <w:spacing w:line="240" w:lineRule="auto"/>
              <w:ind w:firstLine="480" w:firstLineChars="200"/>
              <w:textAlignment w:val="auto"/>
              <w:rPr>
                <w:rFonts w:hint="default" w:ascii="Times New Roman" w:hAnsi="Times New Roman" w:eastAsia="宋体" w:cs="Times New Roman"/>
                <w:b w:val="0"/>
                <w:bCs w:val="0"/>
                <w:color w:val="auto"/>
                <w:spacing w:val="15"/>
                <w:kern w:val="0"/>
                <w:sz w:val="21"/>
                <w:szCs w:val="21"/>
                <w:u w:val="none" w:color="auto"/>
                <w:lang w:val="en-US" w:eastAsia="zh-CN" w:bidi="ar"/>
              </w:rPr>
            </w:pPr>
            <w:r>
              <w:rPr>
                <w:rFonts w:hint="default" w:ascii="Times New Roman" w:hAnsi="Times New Roman" w:eastAsia="宋体" w:cs="Times New Roman"/>
                <w:b w:val="0"/>
                <w:bCs w:val="0"/>
                <w:color w:val="auto"/>
                <w:spacing w:val="15"/>
                <w:kern w:val="0"/>
                <w:sz w:val="21"/>
                <w:szCs w:val="21"/>
                <w:u w:val="none" w:color="auto"/>
                <w:lang w:val="en-US" w:eastAsia="zh-CN" w:bidi="ar"/>
              </w:rPr>
              <w:t>项目营运期废气主要为</w:t>
            </w:r>
            <w:bookmarkStart w:id="10" w:name="OLE_LINK401"/>
            <w:bookmarkStart w:id="11" w:name="OLE_LINK19"/>
            <w:bookmarkStart w:id="12" w:name="OLE_LINK550"/>
            <w:r>
              <w:rPr>
                <w:rFonts w:hint="default" w:ascii="Times New Roman" w:hAnsi="Times New Roman" w:eastAsia="宋体" w:cs="Times New Roman"/>
                <w:b w:val="0"/>
                <w:bCs w:val="0"/>
                <w:color w:val="auto"/>
                <w:sz w:val="21"/>
                <w:szCs w:val="21"/>
                <w:u w:val="none" w:color="auto"/>
              </w:rPr>
              <w:t>原料投料计量、</w:t>
            </w:r>
            <w:bookmarkStart w:id="13" w:name="OLE_LINK31"/>
            <w:r>
              <w:rPr>
                <w:rFonts w:hint="default" w:ascii="Times New Roman" w:hAnsi="Times New Roman" w:eastAsia="宋体" w:cs="Times New Roman"/>
                <w:b w:val="0"/>
                <w:bCs w:val="0"/>
                <w:color w:val="auto"/>
                <w:sz w:val="21"/>
                <w:szCs w:val="21"/>
                <w:u w:val="none" w:color="auto"/>
                <w:lang w:val="en-US" w:eastAsia="zh-CN"/>
              </w:rPr>
              <w:t>搅拌、</w:t>
            </w:r>
            <w:bookmarkEnd w:id="13"/>
            <w:r>
              <w:rPr>
                <w:rFonts w:hint="default" w:ascii="Times New Roman" w:hAnsi="Times New Roman" w:eastAsia="宋体" w:cs="Times New Roman"/>
                <w:b w:val="0"/>
                <w:bCs w:val="0"/>
                <w:color w:val="auto"/>
                <w:sz w:val="21"/>
                <w:szCs w:val="21"/>
                <w:u w:val="none" w:color="auto"/>
              </w:rPr>
              <w:t>冷却、筛分</w:t>
            </w:r>
            <w:r>
              <w:rPr>
                <w:rFonts w:hint="default" w:ascii="Times New Roman" w:hAnsi="Times New Roman" w:eastAsia="宋体" w:cs="Times New Roman"/>
                <w:b w:val="0"/>
                <w:bCs w:val="0"/>
                <w:color w:val="auto"/>
                <w:sz w:val="21"/>
                <w:szCs w:val="21"/>
                <w:u w:val="none" w:color="auto"/>
                <w:lang w:eastAsia="zh-CN"/>
              </w:rPr>
              <w:t>、</w:t>
            </w:r>
            <w:r>
              <w:rPr>
                <w:rFonts w:hint="default" w:ascii="Times New Roman" w:hAnsi="Times New Roman" w:eastAsia="宋体" w:cs="Times New Roman"/>
                <w:b w:val="0"/>
                <w:bCs w:val="0"/>
                <w:color w:val="auto"/>
                <w:sz w:val="21"/>
                <w:szCs w:val="21"/>
                <w:u w:val="none" w:color="auto"/>
                <w:lang w:val="en-US" w:eastAsia="zh-CN"/>
              </w:rPr>
              <w:t>包膜</w:t>
            </w:r>
            <w:r>
              <w:rPr>
                <w:rFonts w:hint="default" w:ascii="Times New Roman" w:hAnsi="Times New Roman" w:eastAsia="宋体" w:cs="Times New Roman"/>
                <w:b w:val="0"/>
                <w:bCs w:val="0"/>
                <w:color w:val="auto"/>
                <w:sz w:val="21"/>
                <w:szCs w:val="21"/>
                <w:u w:val="none" w:color="auto"/>
              </w:rPr>
              <w:t>工序产生的废气</w:t>
            </w:r>
            <w:bookmarkEnd w:id="10"/>
            <w:r>
              <w:rPr>
                <w:rFonts w:hint="default" w:ascii="Times New Roman" w:hAnsi="Times New Roman" w:eastAsia="宋体" w:cs="Times New Roman"/>
                <w:b w:val="0"/>
                <w:bCs w:val="0"/>
                <w:color w:val="auto"/>
                <w:sz w:val="21"/>
                <w:szCs w:val="21"/>
                <w:u w:val="none" w:color="auto"/>
                <w:lang w:eastAsia="zh-CN"/>
              </w:rPr>
              <w:t>，</w:t>
            </w:r>
            <w:r>
              <w:rPr>
                <w:rFonts w:hint="default" w:ascii="Times New Roman" w:hAnsi="Times New Roman" w:eastAsia="宋体" w:cs="Times New Roman"/>
                <w:b w:val="0"/>
                <w:bCs w:val="0"/>
                <w:color w:val="auto"/>
                <w:sz w:val="21"/>
                <w:szCs w:val="21"/>
                <w:u w:val="none" w:color="auto"/>
                <w:lang w:val="en-US" w:eastAsia="zh-CN"/>
              </w:rPr>
              <w:t>造粒</w:t>
            </w:r>
            <w:r>
              <w:rPr>
                <w:rFonts w:hint="default" w:ascii="Times New Roman" w:hAnsi="Times New Roman" w:eastAsia="宋体" w:cs="Times New Roman"/>
                <w:b w:val="0"/>
                <w:bCs w:val="0"/>
                <w:color w:val="auto"/>
                <w:sz w:val="21"/>
                <w:szCs w:val="21"/>
                <w:u w:val="none" w:color="auto"/>
              </w:rPr>
              <w:t>、</w:t>
            </w:r>
            <w:r>
              <w:rPr>
                <w:rFonts w:hint="default" w:ascii="Times New Roman" w:hAnsi="Times New Roman" w:eastAsia="宋体" w:cs="Times New Roman"/>
                <w:b w:val="0"/>
                <w:bCs w:val="0"/>
                <w:color w:val="auto"/>
                <w:sz w:val="21"/>
                <w:szCs w:val="21"/>
                <w:u w:val="none" w:color="auto"/>
                <w:lang w:val="en-US" w:eastAsia="zh-CN"/>
              </w:rPr>
              <w:t>干燥</w:t>
            </w:r>
            <w:r>
              <w:rPr>
                <w:rFonts w:hint="default" w:ascii="Times New Roman" w:hAnsi="Times New Roman" w:eastAsia="宋体" w:cs="Times New Roman"/>
                <w:b w:val="0"/>
                <w:bCs w:val="0"/>
                <w:color w:val="auto"/>
                <w:sz w:val="21"/>
                <w:szCs w:val="21"/>
                <w:u w:val="none" w:color="auto"/>
              </w:rPr>
              <w:t>工序</w:t>
            </w:r>
            <w:bookmarkEnd w:id="11"/>
            <w:r>
              <w:rPr>
                <w:rFonts w:hint="default" w:ascii="Times New Roman" w:hAnsi="Times New Roman" w:eastAsia="宋体" w:cs="Times New Roman"/>
                <w:b w:val="0"/>
                <w:bCs w:val="0"/>
                <w:color w:val="auto"/>
                <w:sz w:val="21"/>
                <w:szCs w:val="21"/>
                <w:u w:val="none" w:color="auto"/>
              </w:rPr>
              <w:t>产生的废气，</w:t>
            </w:r>
            <w:bookmarkStart w:id="14" w:name="OLE_LINK405"/>
            <w:bookmarkStart w:id="15" w:name="OLE_LINK24"/>
            <w:r>
              <w:rPr>
                <w:rFonts w:hint="default" w:ascii="Times New Roman" w:hAnsi="Times New Roman" w:eastAsia="宋体" w:cs="Times New Roman"/>
                <w:b w:val="0"/>
                <w:bCs w:val="0"/>
                <w:color w:val="auto"/>
                <w:sz w:val="21"/>
                <w:szCs w:val="21"/>
                <w:u w:val="none" w:color="auto"/>
                <w:lang w:val="en-US" w:eastAsia="zh-CN"/>
              </w:rPr>
              <w:t>天然气热风炉燃烧废气</w:t>
            </w:r>
            <w:bookmarkEnd w:id="14"/>
            <w:r>
              <w:rPr>
                <w:rFonts w:hint="default" w:ascii="Times New Roman" w:hAnsi="Times New Roman" w:eastAsia="宋体" w:cs="Times New Roman"/>
                <w:b w:val="0"/>
                <w:bCs w:val="0"/>
                <w:color w:val="auto"/>
                <w:sz w:val="21"/>
                <w:szCs w:val="21"/>
                <w:u w:val="none" w:color="auto"/>
                <w:lang w:val="en-US" w:eastAsia="zh-CN"/>
              </w:rPr>
              <w:t>，天然气锅炉燃烧废气</w:t>
            </w:r>
            <w:bookmarkEnd w:id="12"/>
            <w:bookmarkEnd w:id="15"/>
            <w:r>
              <w:rPr>
                <w:rFonts w:hint="default" w:ascii="Times New Roman" w:hAnsi="Times New Roman" w:eastAsia="宋体" w:cs="Times New Roman"/>
                <w:b w:val="0"/>
                <w:bCs w:val="0"/>
                <w:color w:val="auto"/>
                <w:spacing w:val="15"/>
                <w:kern w:val="0"/>
                <w:sz w:val="21"/>
                <w:szCs w:val="21"/>
                <w:u w:val="none" w:color="auto"/>
                <w:lang w:val="en-US" w:eastAsia="zh-CN" w:bidi="ar"/>
              </w:rPr>
              <w:t>。</w:t>
            </w:r>
          </w:p>
          <w:p w14:paraId="53E97743">
            <w:pPr>
              <w:keepNext w:val="0"/>
              <w:keepLines w:val="0"/>
              <w:pageBreakBefore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eastAsia="宋体" w:cs="Times New Roman"/>
                <w:b w:val="0"/>
                <w:bCs w:val="0"/>
                <w:color w:val="auto"/>
                <w:spacing w:val="15"/>
                <w:kern w:val="0"/>
                <w:sz w:val="21"/>
                <w:szCs w:val="21"/>
                <w:u w:val="none" w:color="auto"/>
                <w:lang w:val="en-US" w:eastAsia="zh-CN" w:bidi="ar"/>
              </w:rPr>
            </w:pPr>
            <w:r>
              <w:rPr>
                <w:rFonts w:hint="default" w:ascii="Times New Roman" w:hAnsi="Times New Roman" w:eastAsia="宋体" w:cs="Times New Roman"/>
                <w:b w:val="0"/>
                <w:bCs w:val="0"/>
                <w:color w:val="auto"/>
                <w:sz w:val="21"/>
                <w:szCs w:val="21"/>
                <w:u w:val="none" w:color="auto"/>
              </w:rPr>
              <w:t>企业拟</w:t>
            </w:r>
            <w:r>
              <w:rPr>
                <w:rFonts w:hint="default" w:ascii="Times New Roman" w:hAnsi="Times New Roman" w:eastAsia="宋体" w:cs="Times New Roman"/>
                <w:b w:val="0"/>
                <w:bCs w:val="0"/>
                <w:color w:val="auto"/>
                <w:sz w:val="21"/>
                <w:szCs w:val="21"/>
                <w:u w:val="none" w:color="auto"/>
                <w:lang w:val="en-US" w:eastAsia="zh-CN"/>
              </w:rPr>
              <w:t>在投料仓设置三面封闭集气罩，其他工序废气均采用密闭管道收集方式收集，项目原料投料计量、搅拌、冷却、筛分、包膜工序</w:t>
            </w:r>
            <w:r>
              <w:rPr>
                <w:rFonts w:hint="default" w:ascii="Times New Roman" w:hAnsi="Times New Roman" w:eastAsia="宋体" w:cs="Times New Roman"/>
                <w:b w:val="0"/>
                <w:bCs w:val="0"/>
                <w:color w:val="auto"/>
                <w:sz w:val="21"/>
                <w:szCs w:val="21"/>
                <w:u w:val="none" w:color="auto"/>
              </w:rPr>
              <w:t>产生的废气收集后</w:t>
            </w:r>
            <w:r>
              <w:rPr>
                <w:rFonts w:hint="default" w:ascii="Times New Roman" w:hAnsi="Times New Roman" w:eastAsia="宋体" w:cs="Times New Roman"/>
                <w:b w:val="0"/>
                <w:bCs w:val="0"/>
                <w:color w:val="auto"/>
                <w:sz w:val="21"/>
                <w:szCs w:val="21"/>
                <w:u w:val="none" w:color="auto"/>
                <w:lang w:val="en-US" w:eastAsia="zh-CN"/>
              </w:rPr>
              <w:t>经</w:t>
            </w:r>
            <w:bookmarkStart w:id="16" w:name="OLE_LINK101"/>
            <w:r>
              <w:rPr>
                <w:rFonts w:hint="default" w:ascii="Times New Roman" w:hAnsi="Times New Roman" w:eastAsia="宋体" w:cs="Times New Roman"/>
                <w:b w:val="0"/>
                <w:bCs w:val="0"/>
                <w:color w:val="auto"/>
                <w:sz w:val="21"/>
                <w:szCs w:val="21"/>
                <w:u w:val="none" w:color="auto"/>
                <w:lang w:val="en-US" w:eastAsia="zh-CN"/>
              </w:rPr>
              <w:t>高效覆膜袋式除尘器</w:t>
            </w:r>
            <w:bookmarkEnd w:id="16"/>
            <w:r>
              <w:rPr>
                <w:rFonts w:hint="default" w:ascii="Times New Roman" w:hAnsi="Times New Roman" w:eastAsia="宋体" w:cs="Times New Roman"/>
                <w:b w:val="0"/>
                <w:bCs w:val="0"/>
                <w:color w:val="auto"/>
                <w:sz w:val="21"/>
                <w:szCs w:val="21"/>
                <w:u w:val="none" w:color="auto"/>
              </w:rPr>
              <w:t>除尘后由高15m的排气筒排放</w:t>
            </w:r>
            <w:r>
              <w:rPr>
                <w:rFonts w:hint="eastAsia" w:ascii="Times New Roman" w:hAnsi="Times New Roman" w:eastAsia="宋体" w:cs="Times New Roman"/>
                <w:b w:val="0"/>
                <w:bCs w:val="0"/>
                <w:color w:val="auto"/>
                <w:spacing w:val="15"/>
                <w:kern w:val="0"/>
                <w:sz w:val="21"/>
                <w:szCs w:val="21"/>
                <w:u w:val="none" w:color="auto"/>
                <w:lang w:val="en-US" w:eastAsia="zh-CN" w:bidi="ar"/>
              </w:rPr>
              <w:t>；</w:t>
            </w:r>
            <w:r>
              <w:rPr>
                <w:rFonts w:hint="default" w:ascii="Times New Roman" w:hAnsi="Times New Roman" w:eastAsia="宋体" w:cs="Times New Roman"/>
                <w:b w:val="0"/>
                <w:bCs w:val="0"/>
                <w:color w:val="auto"/>
                <w:sz w:val="21"/>
                <w:szCs w:val="21"/>
                <w:u w:val="none" w:color="auto"/>
                <w:lang w:val="en-US" w:eastAsia="zh-CN"/>
              </w:rPr>
              <w:t>天然气热风炉燃烧废气采用“低氮燃烧”后和造粒、干燥</w:t>
            </w:r>
            <w:r>
              <w:rPr>
                <w:rFonts w:hint="default" w:ascii="Times New Roman" w:hAnsi="Times New Roman" w:eastAsia="宋体" w:cs="Times New Roman"/>
                <w:b w:val="0"/>
                <w:bCs w:val="0"/>
                <w:color w:val="auto"/>
                <w:sz w:val="21"/>
                <w:szCs w:val="21"/>
                <w:u w:val="none" w:color="auto"/>
              </w:rPr>
              <w:t>工序</w:t>
            </w:r>
            <w:r>
              <w:rPr>
                <w:rFonts w:hint="default" w:ascii="Times New Roman" w:hAnsi="Times New Roman" w:eastAsia="宋体" w:cs="Times New Roman"/>
                <w:b w:val="0"/>
                <w:bCs w:val="0"/>
                <w:color w:val="auto"/>
                <w:sz w:val="21"/>
                <w:szCs w:val="21"/>
                <w:u w:val="none" w:color="auto"/>
                <w:lang w:val="en-US" w:eastAsia="zh-CN"/>
              </w:rPr>
              <w:t>废气一起采用1套“旋风除尘器+重力沉降室+水喷淋塔”措施+</w:t>
            </w:r>
            <w:r>
              <w:rPr>
                <w:rFonts w:hint="default" w:ascii="Times New Roman" w:hAnsi="Times New Roman" w:eastAsia="宋体" w:cs="Times New Roman"/>
                <w:b w:val="0"/>
                <w:bCs w:val="0"/>
                <w:color w:val="auto"/>
                <w:sz w:val="21"/>
                <w:szCs w:val="21"/>
                <w:u w:val="none" w:color="auto"/>
                <w:lang w:eastAsia="zh-CN"/>
              </w:rPr>
              <w:t>15m排气筒排放</w:t>
            </w:r>
            <w:r>
              <w:rPr>
                <w:rFonts w:hint="eastAsia" w:ascii="Times New Roman" w:hAnsi="Times New Roman" w:eastAsia="宋体" w:cs="Times New Roman"/>
                <w:b w:val="0"/>
                <w:bCs w:val="0"/>
                <w:color w:val="auto"/>
                <w:sz w:val="21"/>
                <w:szCs w:val="21"/>
                <w:u w:val="none" w:color="auto"/>
                <w:lang w:eastAsia="zh-CN"/>
              </w:rPr>
              <w:t>；</w:t>
            </w:r>
            <w:r>
              <w:rPr>
                <w:rFonts w:hint="default" w:ascii="Times New Roman" w:hAnsi="Times New Roman" w:eastAsia="宋体" w:cs="Times New Roman"/>
                <w:b w:val="0"/>
                <w:bCs w:val="0"/>
                <w:snapToGrid w:val="0"/>
                <w:color w:val="auto"/>
                <w:kern w:val="0"/>
                <w:sz w:val="21"/>
                <w:szCs w:val="21"/>
                <w:u w:val="none" w:color="auto"/>
                <w:lang w:val="en-US" w:eastAsia="zh-CN"/>
              </w:rPr>
              <w:t>天然气锅炉燃烧废气采用</w:t>
            </w:r>
            <w:bookmarkStart w:id="17" w:name="OLE_LINK110"/>
            <w:bookmarkStart w:id="18" w:name="OLE_LINK445"/>
            <w:r>
              <w:rPr>
                <w:rFonts w:hint="default" w:ascii="Times New Roman" w:hAnsi="Times New Roman" w:eastAsia="宋体" w:cs="Times New Roman"/>
                <w:b w:val="0"/>
                <w:bCs w:val="0"/>
                <w:snapToGrid w:val="0"/>
                <w:color w:val="auto"/>
                <w:kern w:val="0"/>
                <w:sz w:val="21"/>
                <w:szCs w:val="21"/>
                <w:u w:val="none" w:color="auto"/>
                <w:lang w:val="en-US" w:eastAsia="zh-CN"/>
              </w:rPr>
              <w:t>“低氮燃烧+烟气循环”后</w:t>
            </w:r>
            <w:bookmarkEnd w:id="17"/>
            <w:r>
              <w:rPr>
                <w:rFonts w:hint="default" w:ascii="Times New Roman" w:hAnsi="Times New Roman" w:eastAsia="宋体" w:cs="Times New Roman"/>
                <w:b w:val="0"/>
                <w:bCs w:val="0"/>
                <w:snapToGrid w:val="0"/>
                <w:color w:val="auto"/>
                <w:kern w:val="0"/>
                <w:sz w:val="21"/>
                <w:szCs w:val="21"/>
                <w:u w:val="none" w:color="auto"/>
                <w:lang w:val="en-US" w:eastAsia="zh-CN"/>
              </w:rPr>
              <w:t>由8m的排气筒</w:t>
            </w:r>
            <w:bookmarkEnd w:id="18"/>
            <w:r>
              <w:rPr>
                <w:rFonts w:hint="default" w:ascii="Times New Roman" w:hAnsi="Times New Roman" w:eastAsia="宋体" w:cs="Times New Roman"/>
                <w:b w:val="0"/>
                <w:bCs w:val="0"/>
                <w:snapToGrid w:val="0"/>
                <w:color w:val="auto"/>
                <w:kern w:val="0"/>
                <w:sz w:val="21"/>
                <w:szCs w:val="21"/>
                <w:u w:val="none" w:color="auto"/>
                <w:lang w:val="en-US" w:eastAsia="zh-CN"/>
              </w:rPr>
              <w:t>排放。</w:t>
            </w:r>
          </w:p>
          <w:p w14:paraId="2FF91BD7">
            <w:pPr>
              <w:keepNext w:val="0"/>
              <w:keepLines w:val="0"/>
              <w:pageBreakBefore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eastAsia="宋体" w:cs="Times New Roman"/>
                <w:b w:val="0"/>
                <w:bCs w:val="0"/>
                <w:color w:val="auto"/>
                <w:spacing w:val="15"/>
                <w:kern w:val="0"/>
                <w:sz w:val="21"/>
                <w:szCs w:val="21"/>
                <w:u w:val="none" w:color="auto"/>
                <w:lang w:val="en-US" w:eastAsia="zh-CN" w:bidi="ar"/>
              </w:rPr>
            </w:pPr>
            <w:r>
              <w:rPr>
                <w:rFonts w:hint="default" w:ascii="Times New Roman" w:hAnsi="Times New Roman" w:eastAsia="宋体" w:cs="Times New Roman"/>
                <w:b w:val="0"/>
                <w:bCs w:val="0"/>
                <w:color w:val="auto"/>
                <w:sz w:val="21"/>
                <w:szCs w:val="21"/>
                <w:highlight w:val="none"/>
                <w:u w:val="none" w:color="auto"/>
                <w:lang w:val="en-US" w:eastAsia="zh-CN"/>
              </w:rPr>
              <w:t>废气中颗粒物</w:t>
            </w:r>
            <w:r>
              <w:rPr>
                <w:rFonts w:hint="default" w:ascii="Times New Roman" w:hAnsi="Times New Roman" w:eastAsia="宋体" w:cs="Times New Roman"/>
                <w:b w:val="0"/>
                <w:bCs w:val="0"/>
                <w:color w:val="auto"/>
                <w:sz w:val="21"/>
                <w:szCs w:val="21"/>
                <w:u w:val="none" w:color="auto"/>
                <w:lang w:val="en-US" w:eastAsia="zh-CN"/>
              </w:rPr>
              <w:t>和氨</w:t>
            </w:r>
            <w:r>
              <w:rPr>
                <w:rFonts w:hint="default" w:ascii="Times New Roman" w:hAnsi="Times New Roman" w:eastAsia="宋体" w:cs="Times New Roman"/>
                <w:b w:val="0"/>
                <w:bCs w:val="0"/>
                <w:color w:val="auto"/>
                <w:sz w:val="21"/>
                <w:szCs w:val="21"/>
                <w:highlight w:val="none"/>
                <w:u w:val="none" w:color="auto"/>
                <w:lang w:val="en-US" w:eastAsia="zh-CN"/>
              </w:rPr>
              <w:t>应满足</w:t>
            </w:r>
            <w:bookmarkStart w:id="19" w:name="OLE_LINK568"/>
            <w:bookmarkStart w:id="20" w:name="OLE_LINK62"/>
            <w:bookmarkStart w:id="21" w:name="OLE_LINK180"/>
            <w:bookmarkStart w:id="22" w:name="OLE_LINK462"/>
            <w:r>
              <w:rPr>
                <w:rFonts w:hint="default" w:ascii="Times New Roman" w:hAnsi="Times New Roman" w:eastAsia="宋体" w:cs="Times New Roman"/>
                <w:b w:val="0"/>
                <w:bCs w:val="0"/>
                <w:color w:val="auto"/>
                <w:sz w:val="21"/>
                <w:szCs w:val="21"/>
                <w:u w:val="none" w:color="auto"/>
              </w:rPr>
              <w:t>《</w:t>
            </w:r>
            <w:r>
              <w:rPr>
                <w:rFonts w:hint="default" w:ascii="Times New Roman" w:hAnsi="Times New Roman" w:eastAsia="宋体" w:cs="Times New Roman"/>
                <w:b w:val="0"/>
                <w:bCs w:val="0"/>
                <w:color w:val="auto"/>
                <w:sz w:val="21"/>
                <w:szCs w:val="21"/>
                <w:u w:val="none" w:color="auto"/>
                <w:lang w:val="en-US" w:eastAsia="zh-CN"/>
              </w:rPr>
              <w:t>化学肥料工业</w:t>
            </w:r>
            <w:r>
              <w:rPr>
                <w:rFonts w:hint="default" w:ascii="Times New Roman" w:hAnsi="Times New Roman" w:eastAsia="宋体" w:cs="Times New Roman"/>
                <w:b w:val="0"/>
                <w:bCs w:val="0"/>
                <w:color w:val="auto"/>
                <w:sz w:val="21"/>
                <w:szCs w:val="21"/>
                <w:u w:val="none" w:color="auto"/>
              </w:rPr>
              <w:t>大气污染物排放标准》（</w:t>
            </w:r>
            <w:r>
              <w:rPr>
                <w:rFonts w:hint="default" w:ascii="Times New Roman" w:hAnsi="Times New Roman" w:eastAsia="宋体" w:cs="Times New Roman"/>
                <w:b w:val="0"/>
                <w:bCs w:val="0"/>
                <w:color w:val="auto"/>
                <w:sz w:val="21"/>
                <w:szCs w:val="21"/>
                <w:u w:val="none" w:color="auto"/>
                <w:lang w:val="en-US" w:eastAsia="zh-CN"/>
              </w:rPr>
              <w:t>DB41/2557-2023</w:t>
            </w:r>
            <w:r>
              <w:rPr>
                <w:rFonts w:hint="default" w:ascii="Times New Roman" w:hAnsi="Times New Roman" w:eastAsia="宋体" w:cs="Times New Roman"/>
                <w:b w:val="0"/>
                <w:bCs w:val="0"/>
                <w:color w:val="auto"/>
                <w:sz w:val="21"/>
                <w:szCs w:val="21"/>
                <w:u w:val="none" w:color="auto"/>
              </w:rPr>
              <w:t>）表</w:t>
            </w:r>
            <w:r>
              <w:rPr>
                <w:rFonts w:hint="default" w:ascii="Times New Roman" w:hAnsi="Times New Roman" w:eastAsia="宋体" w:cs="Times New Roman"/>
                <w:b w:val="0"/>
                <w:bCs w:val="0"/>
                <w:color w:val="auto"/>
                <w:sz w:val="21"/>
                <w:szCs w:val="21"/>
                <w:u w:val="none" w:color="auto"/>
                <w:lang w:val="en-US" w:eastAsia="zh-CN"/>
              </w:rPr>
              <w:t>4</w:t>
            </w:r>
            <w:r>
              <w:rPr>
                <w:rFonts w:hint="default" w:ascii="Times New Roman" w:hAnsi="Times New Roman" w:eastAsia="宋体" w:cs="Times New Roman"/>
                <w:b w:val="0"/>
                <w:bCs w:val="0"/>
                <w:color w:val="auto"/>
                <w:sz w:val="21"/>
                <w:szCs w:val="21"/>
                <w:u w:val="none" w:color="auto"/>
              </w:rPr>
              <w:t>排放限值</w:t>
            </w:r>
            <w:r>
              <w:rPr>
                <w:rFonts w:hint="default" w:ascii="Times New Roman" w:hAnsi="Times New Roman" w:eastAsia="宋体" w:cs="Times New Roman"/>
                <w:b w:val="0"/>
                <w:bCs w:val="0"/>
                <w:color w:val="auto"/>
                <w:sz w:val="21"/>
                <w:szCs w:val="21"/>
                <w:u w:val="none" w:color="auto"/>
                <w:lang w:val="en-US" w:eastAsia="zh-CN"/>
              </w:rPr>
              <w:t>要求</w:t>
            </w:r>
            <w:bookmarkEnd w:id="19"/>
            <w:bookmarkEnd w:id="20"/>
            <w:r>
              <w:rPr>
                <w:rFonts w:hint="default" w:ascii="Times New Roman" w:hAnsi="Times New Roman" w:eastAsia="宋体" w:cs="Times New Roman"/>
                <w:b w:val="0"/>
                <w:bCs w:val="0"/>
                <w:color w:val="auto"/>
                <w:sz w:val="21"/>
                <w:szCs w:val="21"/>
                <w:u w:val="none" w:color="auto"/>
                <w:lang w:val="en-US" w:eastAsia="zh-CN"/>
              </w:rPr>
              <w:t>及</w:t>
            </w:r>
            <w:r>
              <w:rPr>
                <w:rFonts w:hint="default" w:ascii="Times New Roman" w:hAnsi="Times New Roman" w:eastAsia="宋体" w:cs="Times New Roman"/>
                <w:b w:val="0"/>
                <w:bCs w:val="0"/>
                <w:color w:val="auto"/>
                <w:sz w:val="21"/>
                <w:szCs w:val="21"/>
                <w:u w:val="none" w:color="auto"/>
              </w:rPr>
              <w:t>《河南省重污染天气重点行业应急减排措施制定技术指南（2021 年修订版）》-肥料制造（除煤制氮肥）中颗粒物</w:t>
            </w:r>
            <w:r>
              <w:rPr>
                <w:rFonts w:hint="default" w:ascii="Times New Roman" w:hAnsi="Times New Roman" w:eastAsia="宋体" w:cs="Times New Roman"/>
                <w:b w:val="0"/>
                <w:bCs w:val="0"/>
                <w:color w:val="auto"/>
                <w:sz w:val="21"/>
                <w:szCs w:val="21"/>
                <w:u w:val="none" w:color="auto"/>
                <w:lang w:val="en-US" w:eastAsia="zh-CN"/>
              </w:rPr>
              <w:t>和氨</w:t>
            </w:r>
            <w:r>
              <w:rPr>
                <w:rFonts w:hint="default" w:ascii="Times New Roman" w:hAnsi="Times New Roman" w:eastAsia="宋体" w:cs="Times New Roman"/>
                <w:b w:val="0"/>
                <w:bCs w:val="0"/>
                <w:color w:val="auto"/>
                <w:sz w:val="21"/>
                <w:szCs w:val="21"/>
                <w:u w:val="none" w:color="auto"/>
              </w:rPr>
              <w:t>排放浓度要求</w:t>
            </w:r>
            <w:bookmarkEnd w:id="21"/>
            <w:bookmarkEnd w:id="22"/>
            <w:bookmarkStart w:id="23" w:name="OLE_LINK78"/>
            <w:bookmarkStart w:id="24" w:name="OLE_LINK212"/>
            <w:r>
              <w:rPr>
                <w:rFonts w:hint="eastAsia" w:ascii="Times New Roman" w:hAnsi="Times New Roman" w:eastAsia="宋体" w:cs="Times New Roman"/>
                <w:b w:val="0"/>
                <w:bCs w:val="0"/>
                <w:color w:val="auto"/>
                <w:sz w:val="21"/>
                <w:szCs w:val="21"/>
                <w:u w:val="none" w:color="auto"/>
                <w:lang w:val="en-US" w:eastAsia="zh-CN"/>
              </w:rPr>
              <w:t>；</w:t>
            </w:r>
            <w:r>
              <w:rPr>
                <w:rFonts w:hint="default" w:ascii="Times New Roman" w:hAnsi="Times New Roman" w:eastAsia="宋体" w:cs="Times New Roman"/>
                <w:b w:val="0"/>
                <w:bCs w:val="0"/>
                <w:color w:val="auto"/>
                <w:sz w:val="21"/>
                <w:szCs w:val="21"/>
                <w:u w:val="none" w:color="auto"/>
                <w:lang w:val="en-US" w:eastAsia="zh-CN"/>
              </w:rPr>
              <w:t>天然气热风炉燃烧废气中</w:t>
            </w:r>
            <w:r>
              <w:rPr>
                <w:rFonts w:hint="default" w:ascii="Times New Roman" w:hAnsi="Times New Roman" w:eastAsia="宋体" w:cs="Times New Roman"/>
                <w:b w:val="0"/>
                <w:bCs w:val="0"/>
                <w:color w:val="auto"/>
                <w:sz w:val="21"/>
                <w:szCs w:val="21"/>
                <w:u w:val="none" w:color="auto"/>
                <w:lang w:eastAsia="zh-CN"/>
              </w:rPr>
              <w:t>SO</w:t>
            </w:r>
            <w:r>
              <w:rPr>
                <w:rFonts w:hint="default" w:ascii="Times New Roman" w:hAnsi="Times New Roman" w:eastAsia="宋体" w:cs="Times New Roman"/>
                <w:b w:val="0"/>
                <w:bCs w:val="0"/>
                <w:color w:val="auto"/>
                <w:sz w:val="21"/>
                <w:szCs w:val="21"/>
                <w:u w:val="none" w:color="auto"/>
                <w:vertAlign w:val="subscript"/>
                <w:lang w:eastAsia="zh-CN"/>
              </w:rPr>
              <w:t>2</w:t>
            </w:r>
            <w:r>
              <w:rPr>
                <w:rFonts w:hint="default" w:ascii="Times New Roman" w:hAnsi="Times New Roman" w:eastAsia="宋体" w:cs="Times New Roman"/>
                <w:b w:val="0"/>
                <w:bCs w:val="0"/>
                <w:color w:val="auto"/>
                <w:sz w:val="21"/>
                <w:szCs w:val="21"/>
                <w:u w:val="none" w:color="auto"/>
                <w:lang w:eastAsia="zh-CN"/>
              </w:rPr>
              <w:t>、NOx</w:t>
            </w:r>
            <w:bookmarkEnd w:id="23"/>
            <w:r>
              <w:rPr>
                <w:rFonts w:hint="default" w:ascii="Times New Roman" w:hAnsi="Times New Roman" w:eastAsia="宋体" w:cs="Times New Roman"/>
                <w:b w:val="0"/>
                <w:bCs w:val="0"/>
                <w:color w:val="auto"/>
                <w:sz w:val="21"/>
                <w:szCs w:val="21"/>
                <w:u w:val="none" w:color="auto"/>
                <w:lang w:val="en-US" w:eastAsia="zh-CN"/>
              </w:rPr>
              <w:t>应</w:t>
            </w:r>
            <w:r>
              <w:rPr>
                <w:rFonts w:hint="default" w:ascii="Times New Roman" w:hAnsi="Times New Roman" w:eastAsia="宋体" w:cs="Times New Roman"/>
                <w:b w:val="0"/>
                <w:bCs w:val="0"/>
                <w:color w:val="auto"/>
                <w:sz w:val="21"/>
                <w:szCs w:val="21"/>
                <w:u w:val="none" w:color="auto"/>
              </w:rPr>
              <w:t>满足</w:t>
            </w:r>
            <w:r>
              <w:rPr>
                <w:rFonts w:hint="default" w:ascii="Times New Roman" w:hAnsi="Times New Roman" w:eastAsia="宋体" w:cs="Times New Roman"/>
                <w:b w:val="0"/>
                <w:bCs w:val="0"/>
                <w:color w:val="auto"/>
                <w:sz w:val="21"/>
                <w:szCs w:val="21"/>
                <w:u w:val="none" w:color="auto"/>
                <w:lang w:val="en-US" w:eastAsia="zh-CN"/>
              </w:rPr>
              <w:t>《工业炉窑大气污染物排放标准》（DB41/1066-2020）表1标准</w:t>
            </w:r>
            <w:r>
              <w:rPr>
                <w:rFonts w:hint="default" w:ascii="Times New Roman" w:hAnsi="Times New Roman" w:eastAsia="宋体" w:cs="Times New Roman"/>
                <w:b w:val="0"/>
                <w:bCs w:val="0"/>
                <w:color w:val="auto"/>
                <w:sz w:val="21"/>
                <w:szCs w:val="21"/>
                <w:u w:val="none" w:color="auto"/>
              </w:rPr>
              <w:t>要求</w:t>
            </w:r>
            <w:r>
              <w:rPr>
                <w:rFonts w:hint="default" w:ascii="Times New Roman" w:hAnsi="Times New Roman" w:eastAsia="宋体" w:cs="Times New Roman"/>
                <w:b w:val="0"/>
                <w:bCs w:val="0"/>
                <w:color w:val="auto"/>
                <w:sz w:val="21"/>
                <w:szCs w:val="21"/>
                <w:u w:val="none" w:color="auto"/>
                <w:lang w:eastAsia="zh-CN"/>
              </w:rPr>
              <w:t>、</w:t>
            </w:r>
            <w:r>
              <w:rPr>
                <w:rFonts w:hint="default" w:ascii="Times New Roman" w:hAnsi="Times New Roman" w:eastAsia="宋体" w:cs="Times New Roman"/>
                <w:b w:val="0"/>
                <w:bCs w:val="0"/>
                <w:color w:val="auto"/>
                <w:sz w:val="21"/>
                <w:szCs w:val="21"/>
                <w:u w:val="none" w:color="auto"/>
              </w:rPr>
              <w:t>《</w:t>
            </w:r>
            <w:r>
              <w:rPr>
                <w:rFonts w:hint="default" w:ascii="Times New Roman" w:hAnsi="Times New Roman" w:eastAsia="宋体" w:cs="Times New Roman"/>
                <w:b w:val="0"/>
                <w:bCs w:val="0"/>
                <w:color w:val="auto"/>
                <w:sz w:val="21"/>
                <w:szCs w:val="21"/>
                <w:u w:val="none" w:color="auto"/>
                <w:lang w:val="en-US" w:eastAsia="zh-CN"/>
              </w:rPr>
              <w:t>化学肥料工业</w:t>
            </w:r>
            <w:r>
              <w:rPr>
                <w:rFonts w:hint="default" w:ascii="Times New Roman" w:hAnsi="Times New Roman" w:eastAsia="宋体" w:cs="Times New Roman"/>
                <w:b w:val="0"/>
                <w:bCs w:val="0"/>
                <w:color w:val="auto"/>
                <w:sz w:val="21"/>
                <w:szCs w:val="21"/>
                <w:u w:val="none" w:color="auto"/>
              </w:rPr>
              <w:t>大气污染物排放标准》（</w:t>
            </w:r>
            <w:r>
              <w:rPr>
                <w:rFonts w:hint="default" w:ascii="Times New Roman" w:hAnsi="Times New Roman" w:eastAsia="宋体" w:cs="Times New Roman"/>
                <w:b w:val="0"/>
                <w:bCs w:val="0"/>
                <w:color w:val="auto"/>
                <w:sz w:val="21"/>
                <w:szCs w:val="21"/>
                <w:u w:val="none" w:color="auto"/>
                <w:lang w:val="en-US" w:eastAsia="zh-CN"/>
              </w:rPr>
              <w:t>DB41/2557-2023</w:t>
            </w:r>
            <w:r>
              <w:rPr>
                <w:rFonts w:hint="default" w:ascii="Times New Roman" w:hAnsi="Times New Roman" w:eastAsia="宋体" w:cs="Times New Roman"/>
                <w:b w:val="0"/>
                <w:bCs w:val="0"/>
                <w:color w:val="auto"/>
                <w:sz w:val="21"/>
                <w:szCs w:val="21"/>
                <w:u w:val="none" w:color="auto"/>
              </w:rPr>
              <w:t>）表</w:t>
            </w:r>
            <w:r>
              <w:rPr>
                <w:rFonts w:hint="default" w:ascii="Times New Roman" w:hAnsi="Times New Roman" w:eastAsia="宋体" w:cs="Times New Roman"/>
                <w:b w:val="0"/>
                <w:bCs w:val="0"/>
                <w:color w:val="auto"/>
                <w:sz w:val="21"/>
                <w:szCs w:val="21"/>
                <w:u w:val="none" w:color="auto"/>
                <w:lang w:val="en-US" w:eastAsia="zh-CN"/>
              </w:rPr>
              <w:t>4</w:t>
            </w:r>
            <w:r>
              <w:rPr>
                <w:rFonts w:hint="default" w:ascii="Times New Roman" w:hAnsi="Times New Roman" w:eastAsia="宋体" w:cs="Times New Roman"/>
                <w:b w:val="0"/>
                <w:bCs w:val="0"/>
                <w:color w:val="auto"/>
                <w:sz w:val="21"/>
                <w:szCs w:val="21"/>
                <w:u w:val="none" w:color="auto"/>
              </w:rPr>
              <w:t>排放限值</w:t>
            </w:r>
            <w:r>
              <w:rPr>
                <w:rFonts w:hint="default" w:ascii="Times New Roman" w:hAnsi="Times New Roman" w:eastAsia="宋体" w:cs="Times New Roman"/>
                <w:b w:val="0"/>
                <w:bCs w:val="0"/>
                <w:color w:val="auto"/>
                <w:sz w:val="21"/>
                <w:szCs w:val="21"/>
                <w:u w:val="none" w:color="auto"/>
                <w:lang w:val="en-US" w:eastAsia="zh-CN"/>
              </w:rPr>
              <w:t>要求及</w:t>
            </w:r>
            <w:r>
              <w:rPr>
                <w:rFonts w:hint="default" w:ascii="Times New Roman" w:hAnsi="Times New Roman" w:eastAsia="宋体" w:cs="Times New Roman"/>
                <w:b w:val="0"/>
                <w:bCs w:val="0"/>
                <w:color w:val="auto"/>
                <w:sz w:val="21"/>
                <w:szCs w:val="21"/>
                <w:u w:val="none" w:color="auto"/>
              </w:rPr>
              <w:t>《河南省重污染天气重点行业应急减排措施制定技术指南（2021 年修订版）》-肥料制造（除煤制氮肥）中</w:t>
            </w:r>
            <w:r>
              <w:rPr>
                <w:rFonts w:hint="default" w:ascii="Times New Roman" w:hAnsi="Times New Roman" w:eastAsia="宋体" w:cs="Times New Roman"/>
                <w:b w:val="0"/>
                <w:bCs w:val="0"/>
                <w:color w:val="auto"/>
                <w:sz w:val="21"/>
                <w:szCs w:val="21"/>
                <w:u w:val="none" w:color="auto"/>
                <w:lang w:val="en-US" w:eastAsia="zh-CN"/>
              </w:rPr>
              <w:t>燃气工业炉窑标准</w:t>
            </w:r>
            <w:r>
              <w:rPr>
                <w:rFonts w:hint="default" w:ascii="Times New Roman" w:hAnsi="Times New Roman" w:eastAsia="宋体" w:cs="Times New Roman"/>
                <w:b w:val="0"/>
                <w:bCs w:val="0"/>
                <w:color w:val="auto"/>
                <w:sz w:val="21"/>
                <w:szCs w:val="21"/>
                <w:u w:val="none" w:color="auto"/>
              </w:rPr>
              <w:t>要求</w:t>
            </w:r>
            <w:bookmarkEnd w:id="24"/>
            <w:r>
              <w:rPr>
                <w:rFonts w:hint="eastAsia" w:ascii="Times New Roman" w:hAnsi="Times New Roman" w:eastAsia="宋体" w:cs="Times New Roman"/>
                <w:b w:val="0"/>
                <w:bCs w:val="0"/>
                <w:color w:val="auto"/>
                <w:sz w:val="21"/>
                <w:szCs w:val="21"/>
                <w:u w:val="none" w:color="auto"/>
                <w:lang w:eastAsia="zh-CN"/>
              </w:rPr>
              <w:t>；</w:t>
            </w:r>
            <w:r>
              <w:rPr>
                <w:rFonts w:hint="default" w:ascii="Times New Roman" w:hAnsi="Times New Roman" w:eastAsia="宋体" w:cs="Times New Roman"/>
                <w:b w:val="0"/>
                <w:bCs w:val="0"/>
                <w:snapToGrid w:val="0"/>
                <w:color w:val="auto"/>
                <w:kern w:val="0"/>
                <w:sz w:val="21"/>
                <w:szCs w:val="21"/>
                <w:u w:val="none" w:color="auto"/>
                <w:lang w:val="en-US" w:eastAsia="zh-CN"/>
              </w:rPr>
              <w:t>天然气锅炉燃烧废气烟尘、SO</w:t>
            </w:r>
            <w:r>
              <w:rPr>
                <w:rFonts w:hint="default" w:ascii="Times New Roman" w:hAnsi="Times New Roman" w:eastAsia="宋体" w:cs="Times New Roman"/>
                <w:b w:val="0"/>
                <w:bCs w:val="0"/>
                <w:snapToGrid w:val="0"/>
                <w:color w:val="auto"/>
                <w:kern w:val="0"/>
                <w:sz w:val="21"/>
                <w:szCs w:val="21"/>
                <w:u w:val="none" w:color="auto"/>
                <w:vertAlign w:val="subscript"/>
                <w:lang w:val="en-US" w:eastAsia="zh-CN"/>
              </w:rPr>
              <w:t>2</w:t>
            </w:r>
            <w:r>
              <w:rPr>
                <w:rFonts w:hint="default" w:ascii="Times New Roman" w:hAnsi="Times New Roman" w:eastAsia="宋体" w:cs="Times New Roman"/>
                <w:b w:val="0"/>
                <w:bCs w:val="0"/>
                <w:snapToGrid w:val="0"/>
                <w:color w:val="auto"/>
                <w:kern w:val="0"/>
                <w:sz w:val="21"/>
                <w:szCs w:val="21"/>
                <w:u w:val="none" w:color="auto"/>
                <w:lang w:val="en-US" w:eastAsia="zh-CN"/>
              </w:rPr>
              <w:t>、NO</w:t>
            </w:r>
            <w:r>
              <w:rPr>
                <w:rFonts w:hint="default" w:ascii="Times New Roman" w:hAnsi="Times New Roman" w:eastAsia="宋体" w:cs="Times New Roman"/>
                <w:b w:val="0"/>
                <w:bCs w:val="0"/>
                <w:snapToGrid w:val="0"/>
                <w:color w:val="auto"/>
                <w:kern w:val="0"/>
                <w:sz w:val="21"/>
                <w:szCs w:val="21"/>
                <w:u w:val="none" w:color="auto"/>
                <w:vertAlign w:val="subscript"/>
                <w:lang w:val="en-US" w:eastAsia="zh-CN"/>
              </w:rPr>
              <w:t>X</w:t>
            </w:r>
            <w:r>
              <w:rPr>
                <w:rFonts w:hint="default" w:ascii="Times New Roman" w:hAnsi="Times New Roman" w:eastAsia="宋体" w:cs="Times New Roman"/>
                <w:b w:val="0"/>
                <w:bCs w:val="0"/>
                <w:snapToGrid w:val="0"/>
                <w:color w:val="auto"/>
                <w:kern w:val="0"/>
                <w:sz w:val="21"/>
                <w:szCs w:val="21"/>
                <w:u w:val="none" w:color="auto"/>
                <w:lang w:val="en-US" w:eastAsia="zh-CN"/>
              </w:rPr>
              <w:t>应</w:t>
            </w:r>
            <w:r>
              <w:rPr>
                <w:rFonts w:hint="default" w:ascii="Times New Roman" w:hAnsi="Times New Roman" w:eastAsia="宋体" w:cs="Times New Roman"/>
                <w:b w:val="0"/>
                <w:bCs w:val="0"/>
                <w:snapToGrid w:val="0"/>
                <w:color w:val="auto"/>
                <w:kern w:val="0"/>
                <w:sz w:val="21"/>
                <w:szCs w:val="21"/>
                <w:u w:val="none" w:color="auto"/>
              </w:rPr>
              <w:t>满足</w:t>
            </w:r>
            <w:bookmarkStart w:id="25" w:name="OLE_LINK171"/>
            <w:r>
              <w:rPr>
                <w:rFonts w:hint="default" w:ascii="Times New Roman" w:hAnsi="Times New Roman" w:eastAsia="宋体" w:cs="Times New Roman"/>
                <w:b w:val="0"/>
                <w:bCs w:val="0"/>
                <w:snapToGrid w:val="0"/>
                <w:color w:val="auto"/>
                <w:kern w:val="0"/>
                <w:sz w:val="21"/>
                <w:szCs w:val="21"/>
                <w:u w:val="none" w:color="auto"/>
              </w:rPr>
              <w:t>《锅炉大气污染物排放标准》</w:t>
            </w:r>
            <w:r>
              <w:rPr>
                <w:rFonts w:hint="default" w:ascii="Times New Roman" w:hAnsi="Times New Roman" w:eastAsia="宋体" w:cs="Times New Roman"/>
                <w:b w:val="0"/>
                <w:bCs w:val="0"/>
                <w:snapToGrid w:val="0"/>
                <w:color w:val="auto"/>
                <w:kern w:val="0"/>
                <w:sz w:val="21"/>
                <w:szCs w:val="21"/>
                <w:u w:val="none" w:color="auto"/>
                <w:lang w:eastAsia="zh-CN"/>
              </w:rPr>
              <w:t>（</w:t>
            </w:r>
            <w:r>
              <w:rPr>
                <w:rFonts w:hint="default" w:ascii="Times New Roman" w:hAnsi="Times New Roman" w:eastAsia="宋体" w:cs="Times New Roman"/>
                <w:b w:val="0"/>
                <w:bCs w:val="0"/>
                <w:snapToGrid w:val="0"/>
                <w:color w:val="auto"/>
                <w:kern w:val="0"/>
                <w:sz w:val="21"/>
                <w:szCs w:val="21"/>
                <w:u w:val="none" w:color="auto"/>
              </w:rPr>
              <w:t>DB41/2089-2021</w:t>
            </w:r>
            <w:r>
              <w:rPr>
                <w:rFonts w:hint="default" w:ascii="Times New Roman" w:hAnsi="Times New Roman" w:eastAsia="宋体" w:cs="Times New Roman"/>
                <w:b w:val="0"/>
                <w:bCs w:val="0"/>
                <w:snapToGrid w:val="0"/>
                <w:color w:val="auto"/>
                <w:kern w:val="0"/>
                <w:sz w:val="21"/>
                <w:szCs w:val="21"/>
                <w:u w:val="none" w:color="auto"/>
                <w:lang w:eastAsia="zh-CN"/>
              </w:rPr>
              <w:t>）</w:t>
            </w:r>
            <w:r>
              <w:rPr>
                <w:rFonts w:hint="default" w:ascii="Times New Roman" w:hAnsi="Times New Roman" w:eastAsia="宋体" w:cs="Times New Roman"/>
                <w:b w:val="0"/>
                <w:bCs w:val="0"/>
                <w:snapToGrid w:val="0"/>
                <w:color w:val="auto"/>
                <w:kern w:val="0"/>
                <w:sz w:val="21"/>
                <w:szCs w:val="21"/>
                <w:u w:val="none" w:color="auto"/>
              </w:rPr>
              <w:t>表1</w:t>
            </w:r>
            <w:bookmarkStart w:id="26" w:name="OLE_LINK99"/>
            <w:r>
              <w:rPr>
                <w:rFonts w:hint="default" w:ascii="Times New Roman" w:hAnsi="Times New Roman" w:eastAsia="宋体" w:cs="Times New Roman"/>
                <w:b w:val="0"/>
                <w:bCs w:val="0"/>
                <w:snapToGrid w:val="0"/>
                <w:color w:val="auto"/>
                <w:kern w:val="0"/>
                <w:sz w:val="21"/>
                <w:szCs w:val="21"/>
                <w:u w:val="none" w:color="auto"/>
              </w:rPr>
              <w:t>燃气锅炉标准要求</w:t>
            </w:r>
            <w:bookmarkEnd w:id="26"/>
            <w:r>
              <w:rPr>
                <w:rFonts w:hint="default" w:ascii="Times New Roman" w:hAnsi="Times New Roman" w:eastAsia="宋体" w:cs="Times New Roman"/>
                <w:b w:val="0"/>
                <w:bCs w:val="0"/>
                <w:snapToGrid w:val="0"/>
                <w:color w:val="auto"/>
                <w:kern w:val="0"/>
                <w:sz w:val="21"/>
                <w:szCs w:val="21"/>
                <w:u w:val="none" w:color="auto"/>
                <w:lang w:val="en-US" w:eastAsia="zh-CN"/>
              </w:rPr>
              <w:t>及</w:t>
            </w:r>
            <w:r>
              <w:rPr>
                <w:rFonts w:hint="default" w:ascii="Times New Roman" w:hAnsi="Times New Roman" w:eastAsia="宋体" w:cs="Times New Roman"/>
                <w:b w:val="0"/>
                <w:bCs w:val="0"/>
                <w:snapToGrid w:val="0"/>
                <w:color w:val="auto"/>
                <w:kern w:val="0"/>
                <w:sz w:val="21"/>
                <w:szCs w:val="21"/>
                <w:u w:val="none" w:color="auto"/>
              </w:rPr>
              <w:t>《河南省重污染天气重点行业应急减排措施制定技术指南（2021 年修订版）》-肥料制造（除煤制氮肥）燃气锅炉标准要求</w:t>
            </w:r>
            <w:bookmarkEnd w:id="25"/>
            <w:r>
              <w:rPr>
                <w:rFonts w:hint="default" w:ascii="Times New Roman" w:hAnsi="Times New Roman" w:eastAsia="宋体" w:cs="Times New Roman"/>
                <w:b w:val="0"/>
                <w:bCs w:val="0"/>
                <w:snapToGrid w:val="0"/>
                <w:color w:val="auto"/>
                <w:kern w:val="0"/>
                <w:sz w:val="21"/>
                <w:szCs w:val="21"/>
                <w:u w:val="none" w:color="auto"/>
                <w:lang w:eastAsia="zh-CN"/>
              </w:rPr>
              <w:t>。</w:t>
            </w:r>
          </w:p>
          <w:p w14:paraId="5D01D440">
            <w:pPr>
              <w:keepNext w:val="0"/>
              <w:keepLines w:val="0"/>
              <w:pageBreakBefore w:val="0"/>
              <w:kinsoku/>
              <w:wordWrap/>
              <w:overflowPunct/>
              <w:topLinePunct w:val="0"/>
              <w:autoSpaceDE/>
              <w:autoSpaceDN/>
              <w:bidi w:val="0"/>
              <w:adjustRightInd/>
              <w:snapToGrid/>
              <w:spacing w:line="240" w:lineRule="auto"/>
              <w:ind w:firstLine="480" w:firstLineChars="200"/>
              <w:textAlignment w:val="auto"/>
              <w:rPr>
                <w:rFonts w:hint="default" w:ascii="Times New Roman" w:hAnsi="Times New Roman" w:eastAsia="宋体" w:cs="Times New Roman"/>
                <w:b w:val="0"/>
                <w:bCs w:val="0"/>
                <w:color w:val="auto"/>
                <w:spacing w:val="15"/>
                <w:kern w:val="0"/>
                <w:sz w:val="21"/>
                <w:szCs w:val="21"/>
                <w:u w:val="none" w:color="auto"/>
                <w:lang w:val="en-US" w:eastAsia="zh-CN" w:bidi="ar"/>
              </w:rPr>
            </w:pPr>
            <w:r>
              <w:rPr>
                <w:rFonts w:hint="default" w:ascii="Times New Roman" w:hAnsi="Times New Roman" w:eastAsia="宋体" w:cs="Times New Roman"/>
                <w:b w:val="0"/>
                <w:bCs w:val="0"/>
                <w:color w:val="auto"/>
                <w:spacing w:val="15"/>
                <w:kern w:val="0"/>
                <w:sz w:val="21"/>
                <w:szCs w:val="21"/>
                <w:u w:val="none" w:color="auto"/>
                <w:lang w:val="en-US" w:eastAsia="zh-CN" w:bidi="ar"/>
              </w:rPr>
              <w:t>三、噪声污染防治措施</w:t>
            </w:r>
          </w:p>
          <w:p w14:paraId="11500D48">
            <w:pPr>
              <w:keepNext w:val="0"/>
              <w:keepLines w:val="0"/>
              <w:pageBreakBefore w:val="0"/>
              <w:kinsoku/>
              <w:wordWrap/>
              <w:overflowPunct/>
              <w:topLinePunct w:val="0"/>
              <w:autoSpaceDE/>
              <w:autoSpaceDN/>
              <w:bidi w:val="0"/>
              <w:adjustRightInd/>
              <w:snapToGrid/>
              <w:spacing w:line="240" w:lineRule="auto"/>
              <w:ind w:firstLine="480" w:firstLineChars="200"/>
              <w:textAlignment w:val="auto"/>
              <w:rPr>
                <w:rFonts w:hint="default" w:ascii="Times New Roman" w:hAnsi="Times New Roman" w:eastAsia="宋体" w:cs="Times New Roman"/>
                <w:b w:val="0"/>
                <w:bCs w:val="0"/>
                <w:color w:val="auto"/>
                <w:spacing w:val="15"/>
                <w:kern w:val="0"/>
                <w:sz w:val="21"/>
                <w:szCs w:val="21"/>
                <w:u w:val="none" w:color="auto"/>
                <w:lang w:val="en-US" w:eastAsia="zh-CN" w:bidi="ar"/>
              </w:rPr>
            </w:pPr>
            <w:r>
              <w:rPr>
                <w:rFonts w:hint="default" w:ascii="Times New Roman" w:hAnsi="Times New Roman" w:eastAsia="宋体" w:cs="Times New Roman"/>
                <w:b w:val="0"/>
                <w:bCs w:val="0"/>
                <w:color w:val="auto"/>
                <w:spacing w:val="15"/>
                <w:kern w:val="0"/>
                <w:sz w:val="21"/>
                <w:szCs w:val="21"/>
                <w:u w:val="none" w:color="auto"/>
                <w:lang w:val="en-US" w:eastAsia="zh-CN" w:bidi="ar"/>
              </w:rPr>
              <w:t>项目主要噪声源为</w:t>
            </w:r>
            <w:r>
              <w:rPr>
                <w:rFonts w:hint="default" w:ascii="Times New Roman" w:hAnsi="Times New Roman" w:eastAsia="宋体" w:cs="Times New Roman"/>
                <w:b w:val="0"/>
                <w:bCs w:val="0"/>
                <w:snapToGrid w:val="0"/>
                <w:color w:val="auto"/>
                <w:kern w:val="0"/>
                <w:sz w:val="21"/>
                <w:szCs w:val="21"/>
                <w:u w:val="none" w:color="auto"/>
                <w:lang w:val="en-US" w:eastAsia="zh-CN"/>
              </w:rPr>
              <w:t>混合搅拌机、造粒机、烘干机、冷却机、筛分机、包膜机、包装机、引风机</w:t>
            </w:r>
            <w:r>
              <w:rPr>
                <w:rFonts w:hint="default" w:ascii="Times New Roman" w:hAnsi="Times New Roman" w:eastAsia="宋体" w:cs="Times New Roman"/>
                <w:b w:val="0"/>
                <w:bCs w:val="0"/>
                <w:snapToGrid w:val="0"/>
                <w:color w:val="auto"/>
                <w:kern w:val="0"/>
                <w:sz w:val="21"/>
                <w:szCs w:val="21"/>
                <w:u w:val="none" w:color="auto"/>
              </w:rPr>
              <w:t>、风机</w:t>
            </w:r>
            <w:r>
              <w:rPr>
                <w:rFonts w:hint="default" w:ascii="Times New Roman" w:hAnsi="Times New Roman" w:eastAsia="宋体" w:cs="Times New Roman"/>
                <w:b w:val="0"/>
                <w:bCs w:val="0"/>
                <w:color w:val="auto"/>
                <w:sz w:val="21"/>
                <w:szCs w:val="21"/>
                <w:highlight w:val="none"/>
                <w:u w:val="none" w:color="auto"/>
              </w:rPr>
              <w:t>等设</w:t>
            </w:r>
            <w:r>
              <w:rPr>
                <w:rFonts w:hint="default" w:ascii="Times New Roman" w:hAnsi="Times New Roman" w:eastAsia="宋体" w:cs="Times New Roman"/>
                <w:b w:val="0"/>
                <w:bCs w:val="0"/>
                <w:color w:val="auto"/>
                <w:sz w:val="21"/>
                <w:szCs w:val="21"/>
                <w:u w:val="none" w:color="auto"/>
              </w:rPr>
              <w:t>备，其噪声值在75-</w:t>
            </w:r>
            <w:r>
              <w:rPr>
                <w:rFonts w:hint="default" w:ascii="Times New Roman" w:hAnsi="Times New Roman" w:eastAsia="宋体" w:cs="Times New Roman"/>
                <w:b w:val="0"/>
                <w:bCs w:val="0"/>
                <w:color w:val="auto"/>
                <w:sz w:val="21"/>
                <w:szCs w:val="21"/>
                <w:u w:val="none" w:color="auto"/>
                <w:lang w:val="en-US" w:eastAsia="zh-CN"/>
              </w:rPr>
              <w:t>85</w:t>
            </w:r>
            <w:r>
              <w:rPr>
                <w:rFonts w:hint="default" w:ascii="Times New Roman" w:hAnsi="Times New Roman" w:eastAsia="宋体" w:cs="Times New Roman"/>
                <w:b w:val="0"/>
                <w:bCs w:val="0"/>
                <w:color w:val="auto"/>
                <w:sz w:val="21"/>
                <w:szCs w:val="21"/>
                <w:u w:val="none" w:color="auto"/>
              </w:rPr>
              <w:t>dB（A）</w:t>
            </w:r>
            <w:r>
              <w:rPr>
                <w:rFonts w:hint="default" w:ascii="Times New Roman" w:hAnsi="Times New Roman" w:eastAsia="宋体" w:cs="Times New Roman"/>
                <w:b w:val="0"/>
                <w:bCs w:val="0"/>
                <w:color w:val="auto"/>
                <w:spacing w:val="15"/>
                <w:kern w:val="0"/>
                <w:sz w:val="21"/>
                <w:szCs w:val="21"/>
                <w:u w:val="none" w:color="auto"/>
                <w:lang w:val="en-US" w:eastAsia="zh-CN" w:bidi="ar"/>
              </w:rPr>
              <w:t>。项目对高噪声设备采取基础减振、隔声等措施后，厂界昼间噪声贡献值可以满足《工业企业厂界环境噪声排放标准》（GB12348-2008）3类标准。</w:t>
            </w:r>
          </w:p>
          <w:p w14:paraId="58B4EA13">
            <w:pPr>
              <w:keepNext w:val="0"/>
              <w:keepLines w:val="0"/>
              <w:pageBreakBefore w:val="0"/>
              <w:kinsoku/>
              <w:wordWrap/>
              <w:overflowPunct/>
              <w:topLinePunct w:val="0"/>
              <w:autoSpaceDE/>
              <w:autoSpaceDN/>
              <w:bidi w:val="0"/>
              <w:adjustRightInd/>
              <w:snapToGrid/>
              <w:spacing w:line="240" w:lineRule="auto"/>
              <w:ind w:firstLine="480" w:firstLineChars="200"/>
              <w:textAlignment w:val="auto"/>
              <w:rPr>
                <w:rFonts w:hint="default" w:ascii="Times New Roman" w:hAnsi="Times New Roman" w:eastAsia="宋体" w:cs="Times New Roman"/>
                <w:b w:val="0"/>
                <w:bCs w:val="0"/>
                <w:color w:val="auto"/>
                <w:spacing w:val="15"/>
                <w:kern w:val="0"/>
                <w:sz w:val="21"/>
                <w:szCs w:val="21"/>
                <w:u w:val="none" w:color="auto"/>
                <w:lang w:val="en-US" w:eastAsia="zh-CN" w:bidi="ar"/>
              </w:rPr>
            </w:pPr>
            <w:r>
              <w:rPr>
                <w:rFonts w:hint="default" w:ascii="Times New Roman" w:hAnsi="Times New Roman" w:eastAsia="宋体" w:cs="Times New Roman"/>
                <w:b w:val="0"/>
                <w:bCs w:val="0"/>
                <w:color w:val="auto"/>
                <w:spacing w:val="15"/>
                <w:kern w:val="0"/>
                <w:sz w:val="21"/>
                <w:szCs w:val="21"/>
                <w:u w:val="none" w:color="auto"/>
                <w:lang w:val="en-US" w:eastAsia="zh-CN" w:bidi="ar"/>
              </w:rPr>
              <w:t>四、固体废弃物处置措施</w:t>
            </w:r>
          </w:p>
          <w:p w14:paraId="25409492">
            <w:pPr>
              <w:keepNext w:val="0"/>
              <w:keepLines w:val="0"/>
              <w:pageBreakBefore w:val="0"/>
              <w:kinsoku/>
              <w:wordWrap/>
              <w:overflowPunct/>
              <w:topLinePunct w:val="0"/>
              <w:autoSpaceDE/>
              <w:autoSpaceDN/>
              <w:bidi w:val="0"/>
              <w:adjustRightInd/>
              <w:snapToGrid/>
              <w:spacing w:line="240" w:lineRule="auto"/>
              <w:ind w:firstLine="480" w:firstLineChars="200"/>
              <w:textAlignment w:val="auto"/>
              <w:rPr>
                <w:rFonts w:hint="default" w:ascii="Times New Roman" w:hAnsi="Times New Roman" w:eastAsia="宋体" w:cs="Times New Roman"/>
                <w:color w:val="0000FF"/>
                <w:kern w:val="2"/>
                <w:sz w:val="21"/>
                <w:szCs w:val="21"/>
                <w:lang w:val="en-US" w:eastAsia="zh-CN" w:bidi="ar-SA"/>
              </w:rPr>
            </w:pPr>
            <w:r>
              <w:rPr>
                <w:rFonts w:hint="default" w:ascii="Times New Roman" w:hAnsi="Times New Roman" w:eastAsia="宋体" w:cs="Times New Roman"/>
                <w:b w:val="0"/>
                <w:bCs w:val="0"/>
                <w:color w:val="auto"/>
                <w:spacing w:val="15"/>
                <w:kern w:val="0"/>
                <w:sz w:val="21"/>
                <w:szCs w:val="21"/>
                <w:u w:val="none" w:color="auto"/>
                <w:lang w:val="en-US" w:eastAsia="zh-CN" w:bidi="ar"/>
              </w:rPr>
              <w:t>项目运营期固体废物主要为</w:t>
            </w:r>
            <w:r>
              <w:rPr>
                <w:rFonts w:hint="default" w:ascii="Times New Roman" w:hAnsi="Times New Roman" w:eastAsia="宋体" w:cs="Times New Roman"/>
                <w:b w:val="0"/>
                <w:bCs w:val="0"/>
                <w:color w:val="auto"/>
                <w:sz w:val="21"/>
                <w:szCs w:val="21"/>
                <w:u w:val="none" w:color="auto"/>
              </w:rPr>
              <w:t>除尘</w:t>
            </w:r>
            <w:bookmarkStart w:id="27" w:name="OLE_LINK145"/>
            <w:r>
              <w:rPr>
                <w:rFonts w:hint="default" w:ascii="Times New Roman" w:hAnsi="Times New Roman" w:eastAsia="宋体" w:cs="Times New Roman"/>
                <w:b w:val="0"/>
                <w:bCs w:val="0"/>
                <w:color w:val="auto"/>
                <w:sz w:val="21"/>
                <w:szCs w:val="21"/>
                <w:u w:val="none" w:color="auto"/>
                <w:lang w:val="en-US" w:eastAsia="zh-CN"/>
              </w:rPr>
              <w:t>系统</w:t>
            </w:r>
            <w:bookmarkEnd w:id="27"/>
            <w:r>
              <w:rPr>
                <w:rFonts w:hint="default" w:ascii="Times New Roman" w:hAnsi="Times New Roman" w:eastAsia="宋体" w:cs="Times New Roman"/>
                <w:b w:val="0"/>
                <w:bCs w:val="0"/>
                <w:color w:val="auto"/>
                <w:sz w:val="21"/>
                <w:szCs w:val="21"/>
                <w:u w:val="none" w:color="auto"/>
              </w:rPr>
              <w:t>收尘、废包装袋</w:t>
            </w:r>
            <w:r>
              <w:rPr>
                <w:rFonts w:hint="default" w:ascii="Times New Roman" w:hAnsi="Times New Roman" w:eastAsia="宋体" w:cs="Times New Roman"/>
                <w:b w:val="0"/>
                <w:bCs w:val="0"/>
                <w:color w:val="auto"/>
                <w:sz w:val="21"/>
                <w:szCs w:val="21"/>
                <w:u w:val="none" w:color="auto"/>
                <w:lang w:val="en-US" w:eastAsia="zh-CN"/>
              </w:rPr>
              <w:t>和</w:t>
            </w:r>
            <w:r>
              <w:rPr>
                <w:rFonts w:hint="default" w:ascii="Times New Roman" w:hAnsi="Times New Roman" w:eastAsia="宋体" w:cs="Times New Roman"/>
                <w:b w:val="0"/>
                <w:bCs w:val="0"/>
                <w:color w:val="auto"/>
                <w:sz w:val="21"/>
                <w:szCs w:val="21"/>
                <w:u w:val="none" w:color="auto"/>
              </w:rPr>
              <w:t>废离子交换树脂</w:t>
            </w:r>
            <w:r>
              <w:rPr>
                <w:rFonts w:hint="default" w:ascii="Times New Roman" w:hAnsi="Times New Roman" w:eastAsia="宋体" w:cs="Times New Roman"/>
                <w:b w:val="0"/>
                <w:bCs w:val="0"/>
                <w:color w:val="auto"/>
                <w:spacing w:val="15"/>
                <w:kern w:val="0"/>
                <w:sz w:val="21"/>
                <w:szCs w:val="21"/>
                <w:u w:val="none" w:color="auto"/>
                <w:lang w:val="en-US" w:eastAsia="zh-CN" w:bidi="ar"/>
              </w:rPr>
              <w:t>。</w:t>
            </w:r>
            <w:r>
              <w:rPr>
                <w:rFonts w:hint="default" w:ascii="Times New Roman" w:hAnsi="Times New Roman" w:eastAsia="宋体" w:cs="Times New Roman"/>
                <w:b w:val="0"/>
                <w:bCs w:val="0"/>
                <w:color w:val="auto"/>
                <w:sz w:val="21"/>
                <w:szCs w:val="21"/>
                <w:u w:val="none" w:color="auto"/>
              </w:rPr>
              <w:t>除尘</w:t>
            </w:r>
            <w:r>
              <w:rPr>
                <w:rFonts w:hint="default" w:ascii="Times New Roman" w:hAnsi="Times New Roman" w:eastAsia="宋体" w:cs="Times New Roman"/>
                <w:b w:val="0"/>
                <w:bCs w:val="0"/>
                <w:color w:val="auto"/>
                <w:sz w:val="21"/>
                <w:szCs w:val="21"/>
                <w:u w:val="none" w:color="auto"/>
                <w:lang w:val="en-US" w:eastAsia="zh-CN"/>
              </w:rPr>
              <w:t>系统</w:t>
            </w:r>
            <w:r>
              <w:rPr>
                <w:rFonts w:hint="default" w:ascii="Times New Roman" w:hAnsi="Times New Roman" w:eastAsia="宋体" w:cs="Times New Roman"/>
                <w:b w:val="0"/>
                <w:bCs w:val="0"/>
                <w:color w:val="auto"/>
                <w:sz w:val="21"/>
                <w:szCs w:val="21"/>
                <w:u w:val="none" w:color="auto"/>
              </w:rPr>
              <w:t>收尘直接回用于生产</w:t>
            </w:r>
            <w:r>
              <w:rPr>
                <w:rFonts w:hint="default" w:ascii="Times New Roman" w:hAnsi="Times New Roman" w:eastAsia="宋体" w:cs="Times New Roman"/>
                <w:b w:val="0"/>
                <w:bCs w:val="0"/>
                <w:color w:val="auto"/>
                <w:sz w:val="21"/>
                <w:szCs w:val="21"/>
                <w:u w:val="none" w:color="auto"/>
                <w:lang w:eastAsia="zh-CN"/>
              </w:rPr>
              <w:t>；</w:t>
            </w:r>
            <w:r>
              <w:rPr>
                <w:rFonts w:hint="default" w:ascii="Times New Roman" w:hAnsi="Times New Roman" w:eastAsia="宋体" w:cs="Times New Roman"/>
                <w:b w:val="0"/>
                <w:bCs w:val="0"/>
                <w:color w:val="auto"/>
                <w:sz w:val="21"/>
                <w:szCs w:val="21"/>
                <w:u w:val="none" w:color="auto"/>
              </w:rPr>
              <w:t>废包装</w:t>
            </w:r>
            <w:bookmarkStart w:id="28" w:name="_GoBack"/>
            <w:bookmarkEnd w:id="28"/>
            <w:r>
              <w:rPr>
                <w:rFonts w:hint="default" w:ascii="Times New Roman" w:hAnsi="Times New Roman" w:eastAsia="宋体" w:cs="Times New Roman"/>
                <w:b w:val="0"/>
                <w:bCs w:val="0"/>
                <w:color w:val="auto"/>
                <w:sz w:val="21"/>
                <w:szCs w:val="21"/>
                <w:u w:val="none" w:color="auto"/>
              </w:rPr>
              <w:t>袋</w:t>
            </w:r>
            <w:r>
              <w:rPr>
                <w:rFonts w:hint="default" w:ascii="Times New Roman" w:hAnsi="Times New Roman" w:eastAsia="宋体" w:cs="Times New Roman"/>
                <w:b w:val="0"/>
                <w:bCs w:val="0"/>
                <w:color w:val="auto"/>
                <w:sz w:val="21"/>
                <w:szCs w:val="21"/>
                <w:u w:val="none" w:color="auto"/>
                <w:lang w:val="en-US" w:eastAsia="zh-CN"/>
              </w:rPr>
              <w:t>和</w:t>
            </w:r>
            <w:r>
              <w:rPr>
                <w:rFonts w:hint="default" w:ascii="Times New Roman" w:hAnsi="Times New Roman" w:eastAsia="宋体" w:cs="Times New Roman"/>
                <w:b w:val="0"/>
                <w:bCs w:val="0"/>
                <w:color w:val="auto"/>
                <w:sz w:val="21"/>
                <w:szCs w:val="21"/>
                <w:u w:val="none" w:color="auto"/>
              </w:rPr>
              <w:t>废离子交换树脂集中收集后由厂家回收</w:t>
            </w:r>
            <w:r>
              <w:rPr>
                <w:rFonts w:hint="default" w:ascii="Times New Roman" w:hAnsi="Times New Roman" w:eastAsia="宋体" w:cs="Times New Roman"/>
                <w:b w:val="0"/>
                <w:bCs w:val="0"/>
                <w:color w:val="auto"/>
                <w:sz w:val="21"/>
                <w:szCs w:val="21"/>
                <w:u w:val="none" w:color="auto"/>
                <w:lang w:eastAsia="zh-CN"/>
              </w:rPr>
              <w:t>。</w:t>
            </w:r>
          </w:p>
        </w:tc>
        <w:tc>
          <w:tcPr>
            <w:tcW w:w="883" w:type="dxa"/>
            <w:shd w:val="clear" w:color="auto" w:fill="auto"/>
            <w:vAlign w:val="top"/>
          </w:tcPr>
          <w:p w14:paraId="35927C6E">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6E25433"/>
    <w:rsid w:val="0AEA53FC"/>
    <w:rsid w:val="0C771E12"/>
    <w:rsid w:val="0D79298D"/>
    <w:rsid w:val="117F61F0"/>
    <w:rsid w:val="16707C20"/>
    <w:rsid w:val="1C5A3621"/>
    <w:rsid w:val="1DE1641B"/>
    <w:rsid w:val="2473652D"/>
    <w:rsid w:val="27052EC1"/>
    <w:rsid w:val="296348D8"/>
    <w:rsid w:val="2A9B544E"/>
    <w:rsid w:val="2B033176"/>
    <w:rsid w:val="2BC50FE3"/>
    <w:rsid w:val="2F2820FC"/>
    <w:rsid w:val="2FA70495"/>
    <w:rsid w:val="303C36D2"/>
    <w:rsid w:val="33D8698B"/>
    <w:rsid w:val="37D5281F"/>
    <w:rsid w:val="3C9B48E8"/>
    <w:rsid w:val="43BA548A"/>
    <w:rsid w:val="44244342"/>
    <w:rsid w:val="46F550A6"/>
    <w:rsid w:val="4BA6413B"/>
    <w:rsid w:val="4D7E008B"/>
    <w:rsid w:val="52147922"/>
    <w:rsid w:val="5C5B5395"/>
    <w:rsid w:val="5CD65E0C"/>
    <w:rsid w:val="61EC0466"/>
    <w:rsid w:val="696541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1547</Words>
  <Characters>1679</Characters>
  <Lines>13</Lines>
  <Paragraphs>3</Paragraphs>
  <TotalTime>3</TotalTime>
  <ScaleCrop>false</ScaleCrop>
  <LinksUpToDate>false</LinksUpToDate>
  <CharactersWithSpaces>1682</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2024-10-28T08:19:49Z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94860026EB3B4334A86938CA00B9B21C_12</vt:lpwstr>
  </property>
</Properties>
</file>