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3</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7</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2</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13</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16DA3F68">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福斯特（周口）生物科技有限公司年产500吨绿色低碳循环型肥料项</w:t>
            </w:r>
            <w:bookmarkStart w:id="0" w:name="_GoBack"/>
            <w:bookmarkEnd w:id="0"/>
            <w:r>
              <w:rPr>
                <w:rFonts w:hint="default" w:ascii="宋体" w:hAnsi="宋体" w:eastAsia="宋体" w:cs="宋体"/>
                <w:color w:val="0070C0"/>
                <w:lang w:val="en-US" w:eastAsia="zh-CN"/>
              </w:rPr>
              <w:t>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[2025]53</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50703</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1458875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周口全钒液流电池储能装备新质造</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[2025]54</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50707</w:t>
            </w:r>
          </w:p>
        </w:tc>
      </w:tr>
    </w:tbl>
    <w:p w14:paraId="0E062B84">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6"/>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6"/>
    <w:autoRedefine/>
    <w:qFormat/>
    <w:uiPriority w:val="0"/>
    <w:pPr>
      <w:spacing w:after="120"/>
    </w:pPr>
    <w:rPr>
      <w:szCs w:val="20"/>
    </w:rPr>
  </w:style>
  <w:style w:type="paragraph" w:styleId="6">
    <w:name w:val="List Bullet 5"/>
    <w:basedOn w:val="1"/>
    <w:qFormat/>
    <w:uiPriority w:val="0"/>
    <w:pPr>
      <w:numPr>
        <w:ilvl w:val="0"/>
        <w:numId w:val="1"/>
      </w:numPr>
    </w:p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4"/>
    <w:qFormat/>
    <w:uiPriority w:val="0"/>
    <w:pPr>
      <w:spacing w:after="120" w:line="480" w:lineRule="auto"/>
      <w:ind w:left="420" w:leftChars="200"/>
    </w:pPr>
    <w:rPr>
      <w:sz w:val="24"/>
      <w:szCs w:val="20"/>
    </w:r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389</Words>
  <Characters>461</Characters>
  <Lines>1</Lines>
  <Paragraphs>1</Paragraphs>
  <TotalTime>0</TotalTime>
  <ScaleCrop>false</ScaleCrop>
  <LinksUpToDate>false</LinksUpToDate>
  <CharactersWithSpaces>461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fhj</cp:lastModifiedBy>
  <dcterms:modified xsi:type="dcterms:W3CDTF">2025-08-18T02:53:37Z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eyJoZGlkIjoiNWQ4NmQ3YmJmY2ZiNjk4NjZjZjhlMzgyZDBkN2YwYzIifQ==</vt:lpwstr>
  </property>
</Properties>
</file>