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E1E1A1">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default" w:ascii="Times New Roman" w:hAnsi="Times New Roman" w:eastAsia="方正小标宋简体" w:cs="Times New Roman"/>
          <w:color w:val="000000"/>
          <w:sz w:val="44"/>
          <w:szCs w:val="44"/>
          <w:lang w:val="en-US" w:eastAsia="zh-CN"/>
        </w:rPr>
      </w:pPr>
      <w:r>
        <w:rPr>
          <w:rFonts w:hint="eastAsia" w:ascii="Times New Roman" w:hAnsi="Times New Roman" w:eastAsia="方正小标宋简体" w:cs="Times New Roman"/>
          <w:color w:val="000000"/>
          <w:sz w:val="44"/>
          <w:szCs w:val="44"/>
          <w:lang w:val="en-US" w:eastAsia="zh-CN"/>
        </w:rPr>
        <w:t>周口</w:t>
      </w:r>
      <w:r>
        <w:rPr>
          <w:rFonts w:hint="default" w:ascii="Times New Roman" w:hAnsi="Times New Roman" w:eastAsia="方正小标宋简体" w:cs="Times New Roman"/>
          <w:color w:val="000000"/>
          <w:sz w:val="44"/>
          <w:szCs w:val="44"/>
          <w:lang w:val="en-US" w:eastAsia="zh-CN"/>
        </w:rPr>
        <w:t>市排污许可证申办操作指引</w:t>
      </w:r>
    </w:p>
    <w:p w14:paraId="233C6F7F">
      <w:pPr>
        <w:pStyle w:val="2"/>
        <w:jc w:val="both"/>
        <w:rPr>
          <w:rFonts w:hint="default"/>
          <w:lang w:val="en-US" w:eastAsia="zh-CN"/>
        </w:rPr>
      </w:pPr>
    </w:p>
    <w:p w14:paraId="32718997">
      <w:pPr>
        <w:keepNext w:val="0"/>
        <w:keepLines w:val="0"/>
        <w:pageBreakBefore w:val="0"/>
        <w:widowControl w:val="0"/>
        <w:kinsoku/>
        <w:overflowPunct/>
        <w:topLinePunct w:val="0"/>
        <w:autoSpaceDE/>
        <w:autoSpaceDN/>
        <w:bidi w:val="0"/>
        <w:adjustRightInd/>
        <w:snapToGrid/>
        <w:spacing w:line="520" w:lineRule="exact"/>
        <w:ind w:left="0" w:leftChars="0" w:right="0" w:rightChars="0"/>
        <w:jc w:val="both"/>
        <w:textAlignment w:val="auto"/>
        <w:outlineLvl w:val="9"/>
        <w:rPr>
          <w:rFonts w:hint="eastAsia" w:ascii="黑体" w:hAnsi="黑体" w:eastAsia="黑体" w:cs="黑体"/>
          <w:b w:val="0"/>
          <w:bCs w:val="0"/>
          <w:color w:val="000000"/>
          <w:sz w:val="32"/>
          <w:szCs w:val="32"/>
          <w:lang w:val="en-US" w:eastAsia="zh-CN"/>
        </w:rPr>
      </w:pPr>
      <w:r>
        <w:rPr>
          <w:rFonts w:hint="eastAsia" w:ascii="黑体" w:hAnsi="黑体" w:eastAsia="黑体" w:cs="黑体"/>
          <w:b w:val="0"/>
          <w:bCs w:val="0"/>
          <w:color w:val="000000"/>
          <w:sz w:val="32"/>
          <w:szCs w:val="32"/>
          <w:lang w:val="en-US" w:eastAsia="zh-CN"/>
        </w:rPr>
        <w:t>一、申领时限</w:t>
      </w:r>
    </w:p>
    <w:p w14:paraId="53B117BB">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pPr>
      <w:r>
        <w:rPr>
          <w:rFonts w:hint="default" w:ascii="Times New Roman" w:hAnsi="Times New Roman" w:eastAsia="仿宋_GB2312" w:cs="Times New Roman"/>
          <w:color w:val="000000"/>
          <w:sz w:val="32"/>
          <w:szCs w:val="32"/>
          <w:lang w:eastAsia="zh-CN"/>
        </w:rPr>
        <w:t>排污单位</w:t>
      </w:r>
      <w:r>
        <w:rPr>
          <w:rFonts w:hint="default" w:ascii="Times New Roman" w:hAnsi="Times New Roman" w:eastAsia="仿宋_GB2312" w:cs="Times New Roman"/>
          <w:color w:val="000000"/>
          <w:sz w:val="32"/>
          <w:szCs w:val="32"/>
          <w:lang w:val="en-US" w:eastAsia="zh-CN"/>
        </w:rPr>
        <w:t>应当在启动生产设施或者在实际排污之前申请取得排污许可证，或进行排污登记</w:t>
      </w:r>
      <w:r>
        <w:rPr>
          <w:rFonts w:hint="eastAsia" w:ascii="CIDFont" w:hAnsi="CIDFont" w:eastAsia="CIDFont" w:cs="CIDFont"/>
          <w:color w:val="000000"/>
          <w:kern w:val="0"/>
          <w:sz w:val="31"/>
          <w:szCs w:val="31"/>
          <w:lang w:val="en-US" w:eastAsia="zh-CN" w:bidi="ar"/>
        </w:rPr>
        <w:t>。</w:t>
      </w:r>
    </w:p>
    <w:p w14:paraId="00D5E109">
      <w:pPr>
        <w:keepNext w:val="0"/>
        <w:keepLines w:val="0"/>
        <w:pageBreakBefore w:val="0"/>
        <w:widowControl w:val="0"/>
        <w:kinsoku/>
        <w:overflowPunct/>
        <w:topLinePunct w:val="0"/>
        <w:autoSpaceDE/>
        <w:autoSpaceDN/>
        <w:bidi w:val="0"/>
        <w:adjustRightInd/>
        <w:snapToGrid/>
        <w:spacing w:line="520" w:lineRule="exact"/>
        <w:ind w:left="0" w:leftChars="0" w:right="0" w:rightChars="0"/>
        <w:jc w:val="both"/>
        <w:textAlignment w:val="auto"/>
        <w:outlineLvl w:val="9"/>
        <w:rPr>
          <w:rFonts w:hint="eastAsia" w:ascii="黑体" w:hAnsi="黑体" w:eastAsia="黑体" w:cs="黑体"/>
          <w:b w:val="0"/>
          <w:bCs w:val="0"/>
          <w:color w:val="000000"/>
          <w:sz w:val="32"/>
          <w:szCs w:val="32"/>
          <w:lang w:val="en-US" w:eastAsia="zh-CN"/>
        </w:rPr>
      </w:pPr>
      <w:r>
        <w:rPr>
          <w:rFonts w:hint="eastAsia" w:ascii="黑体" w:hAnsi="黑体" w:eastAsia="黑体" w:cs="黑体"/>
          <w:b w:val="0"/>
          <w:bCs w:val="0"/>
          <w:color w:val="000000"/>
          <w:sz w:val="32"/>
          <w:szCs w:val="32"/>
          <w:lang w:val="en-US" w:eastAsia="zh-CN"/>
        </w:rPr>
        <w:t>二、管理类别判定</w:t>
      </w:r>
    </w:p>
    <w:p w14:paraId="7346D49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《固定污染源排污许可分类管理名录（2019年版）》</w:t>
      </w:r>
      <w:r>
        <w:rPr>
          <w:rFonts w:hint="eastAsia" w:ascii="Times New Roman" w:hAnsi="Times New Roman" w:eastAsia="仿宋_GB2312" w:cs="Times New Roman"/>
          <w:color w:val="000000"/>
          <w:sz w:val="32"/>
          <w:szCs w:val="32"/>
          <w:lang w:val="en-US" w:eastAsia="zh-CN"/>
        </w:rPr>
        <w:t>（以下简称《名录》）</w:t>
      </w:r>
      <w:r>
        <w:rPr>
          <w:rFonts w:hint="default" w:ascii="Times New Roman" w:hAnsi="Times New Roman" w:eastAsia="仿宋_GB2312" w:cs="Times New Roman"/>
          <w:color w:val="000000"/>
          <w:sz w:val="32"/>
          <w:szCs w:val="32"/>
          <w:lang w:val="en-US" w:eastAsia="zh-CN"/>
        </w:rPr>
        <w:t>中将企业排污许可分为“重点管理”、“简化管理”和“登记管理”三类</w:t>
      </w:r>
      <w:r>
        <w:rPr>
          <w:rFonts w:hint="eastAsia" w:ascii="Times New Roman" w:hAnsi="Times New Roman" w:eastAsia="仿宋_GB2312" w:cs="Times New Roman"/>
          <w:color w:val="000000"/>
          <w:sz w:val="32"/>
          <w:szCs w:val="32"/>
          <w:lang w:val="en-US" w:eastAsia="zh-CN"/>
        </w:rPr>
        <w:t>，根据企业行业类型、规模、排污情况等信息判定管理类别。</w:t>
      </w:r>
    </w:p>
    <w:p w14:paraId="2077F9B9">
      <w:pPr>
        <w:keepNext w:val="0"/>
        <w:keepLines w:val="0"/>
        <w:pageBreakBefore w:val="0"/>
        <w:widowControl w:val="0"/>
        <w:kinsoku/>
        <w:overflowPunct/>
        <w:topLinePunct w:val="0"/>
        <w:autoSpaceDE/>
        <w:autoSpaceDN/>
        <w:bidi w:val="0"/>
        <w:adjustRightInd/>
        <w:snapToGrid/>
        <w:spacing w:line="520" w:lineRule="exact"/>
        <w:ind w:left="0" w:leftChars="0" w:right="0" w:rightChars="0"/>
        <w:jc w:val="both"/>
        <w:textAlignment w:val="auto"/>
        <w:outlineLvl w:val="9"/>
        <w:rPr>
          <w:rFonts w:hint="eastAsia" w:ascii="黑体" w:hAnsi="黑体" w:eastAsia="黑体" w:cs="黑体"/>
          <w:b w:val="0"/>
          <w:bCs w:val="0"/>
          <w:color w:val="000000"/>
          <w:sz w:val="32"/>
          <w:szCs w:val="32"/>
          <w:lang w:val="en-US" w:eastAsia="zh-CN"/>
        </w:rPr>
      </w:pPr>
      <w:r>
        <w:rPr>
          <w:rFonts w:hint="eastAsia" w:ascii="黑体" w:hAnsi="黑体" w:eastAsia="黑体" w:cs="黑体"/>
          <w:b w:val="0"/>
          <w:bCs w:val="0"/>
          <w:color w:val="000000"/>
          <w:sz w:val="32"/>
          <w:szCs w:val="32"/>
          <w:lang w:val="en-US" w:eastAsia="zh-CN"/>
        </w:rPr>
        <w:t>三、排污登记管理申报教程</w:t>
      </w:r>
    </w:p>
    <w:p w14:paraId="59AF387D">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纳入《名录》“登记管理”范围的排污单位在全国排污许可证管理信息平台上注册并填报排污登记表，不需要申领排污许可证，自动生成登记编号和回执，排污单位可以自行打印留存。</w:t>
      </w:r>
    </w:p>
    <w:p w14:paraId="2BC34C9B">
      <w:pPr>
        <w:keepNext w:val="0"/>
        <w:keepLines w:val="0"/>
        <w:pageBreakBefore w:val="0"/>
        <w:widowControl w:val="0"/>
        <w:kinsoku/>
        <w:overflowPunct/>
        <w:topLinePunct w:val="0"/>
        <w:autoSpaceDE/>
        <w:autoSpaceDN/>
        <w:bidi w:val="0"/>
        <w:adjustRightInd/>
        <w:snapToGrid/>
        <w:spacing w:line="520" w:lineRule="exact"/>
        <w:ind w:left="0" w:leftChars="0" w:right="0" w:rightChars="0"/>
        <w:jc w:val="both"/>
        <w:textAlignment w:val="auto"/>
        <w:outlineLvl w:val="9"/>
        <w:rPr>
          <w:rFonts w:hint="eastAsia" w:ascii="黑体" w:hAnsi="黑体" w:eastAsia="黑体" w:cs="黑体"/>
          <w:b w:val="0"/>
          <w:bCs w:val="0"/>
          <w:color w:val="000000"/>
          <w:sz w:val="32"/>
          <w:szCs w:val="32"/>
          <w:lang w:val="en-US" w:eastAsia="zh-CN"/>
        </w:rPr>
      </w:pPr>
      <w:r>
        <w:rPr>
          <w:rFonts w:hint="eastAsia" w:ascii="黑体" w:hAnsi="黑体" w:eastAsia="黑体" w:cs="黑体"/>
          <w:b w:val="0"/>
          <w:bCs w:val="0"/>
          <w:color w:val="000000"/>
          <w:sz w:val="32"/>
          <w:szCs w:val="32"/>
          <w:lang w:val="en-US" w:eastAsia="zh-CN"/>
        </w:rPr>
        <w:t xml:space="preserve">四、排污重点管理、简化管理申报教程 </w:t>
      </w:r>
    </w:p>
    <w:p w14:paraId="2F39A676">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《名录》以外的排污单位，有下列情形之一的，还应当对其生产设施的排污口等申请重点管理排污许可证：</w:t>
      </w:r>
    </w:p>
    <w:p w14:paraId="651ED384">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 xml:space="preserve">1.被列入重点排污单位名录的； </w:t>
      </w:r>
    </w:p>
    <w:p w14:paraId="56C83F71">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 xml:space="preserve">2、二氧化硫或者氮氧化物年排放量大于250吨的； </w:t>
      </w:r>
    </w:p>
    <w:p w14:paraId="111B8CE9">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 xml:space="preserve">3、烟粉尘年排放量大于500吨的； </w:t>
      </w:r>
    </w:p>
    <w:p w14:paraId="6AF7823A">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4、化学需氧量年排放量大于30吨，或者总氮年排放量</w:t>
      </w:r>
    </w:p>
    <w:p w14:paraId="0C9E3989">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大于10吨，或者总磷年排放量大于0.5吨的；</w:t>
      </w:r>
    </w:p>
    <w:p w14:paraId="30F67D8C">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 xml:space="preserve">5、氨氮、石油类和挥发酚合计年排放量大于30吨的； </w:t>
      </w:r>
    </w:p>
    <w:p w14:paraId="4D88FDF3">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6、其他单项有毒有害大气、水污染物污染当量数大于3000的。污染当量数按照《中华人民共和国环境保护税法》的规定计算。</w:t>
      </w:r>
    </w:p>
    <w:p w14:paraId="335DC6BB">
      <w:pPr>
        <w:keepNext w:val="0"/>
        <w:keepLines w:val="0"/>
        <w:pageBreakBefore w:val="0"/>
        <w:widowControl w:val="0"/>
        <w:kinsoku/>
        <w:overflowPunct/>
        <w:topLinePunct w:val="0"/>
        <w:autoSpaceDE/>
        <w:autoSpaceDN/>
        <w:bidi w:val="0"/>
        <w:adjustRightInd/>
        <w:snapToGrid/>
        <w:spacing w:line="520" w:lineRule="exact"/>
        <w:ind w:left="0" w:leftChars="0" w:right="0" w:rightChars="0"/>
        <w:jc w:val="both"/>
        <w:textAlignment w:val="auto"/>
        <w:outlineLvl w:val="9"/>
        <w:rPr>
          <w:rFonts w:hint="eastAsia" w:ascii="Times New Roman" w:hAnsi="Times New Roman" w:eastAsia="楷体_GB2312" w:cs="Times New Roman"/>
          <w:b w:val="0"/>
          <w:bCs w:val="0"/>
          <w:color w:val="000000"/>
          <w:sz w:val="32"/>
          <w:szCs w:val="32"/>
          <w:lang w:val="en-US" w:eastAsia="zh-CN"/>
        </w:rPr>
      </w:pPr>
      <w:r>
        <w:rPr>
          <w:rFonts w:hint="eastAsia" w:ascii="Times New Roman" w:hAnsi="Times New Roman" w:eastAsia="楷体_GB2312" w:cs="Times New Roman"/>
          <w:b w:val="0"/>
          <w:bCs w:val="0"/>
          <w:color w:val="000000"/>
          <w:sz w:val="32"/>
          <w:szCs w:val="32"/>
          <w:lang w:val="en-US" w:eastAsia="zh-CN"/>
        </w:rPr>
        <w:t>（一）首次申请</w:t>
      </w:r>
    </w:p>
    <w:p w14:paraId="2F75A781">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排污单位需要首次申请排污许可证的，应按照《排污许可管理办法》要求，在全国排污许可证管理信息平台上向周口市生态环境局提交下列申请材料：</w:t>
      </w:r>
    </w:p>
    <w:p w14:paraId="088283D4">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1、首次申请排污许可证的申请文件；</w:t>
      </w:r>
    </w:p>
    <w:p w14:paraId="07E6ABBD">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2、由排污单位法定代表人或者主要负责人签字或者盖章的承诺书；</w:t>
      </w:r>
    </w:p>
    <w:p w14:paraId="54974936">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3、建设项目环境影响评价批复文件、非重大变动或不纳入环境影响评价管理的说明材料；</w:t>
      </w:r>
    </w:p>
    <w:p w14:paraId="7F047403">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4、与首次申请排污许可事项有关的其他材料。</w:t>
      </w:r>
    </w:p>
    <w:p w14:paraId="1C5CA5E3">
      <w:pPr>
        <w:keepNext w:val="0"/>
        <w:keepLines w:val="0"/>
        <w:pageBreakBefore w:val="0"/>
        <w:widowControl w:val="0"/>
        <w:kinsoku/>
        <w:overflowPunct/>
        <w:topLinePunct w:val="0"/>
        <w:autoSpaceDE/>
        <w:autoSpaceDN/>
        <w:bidi w:val="0"/>
        <w:adjustRightInd/>
        <w:snapToGrid/>
        <w:spacing w:line="520" w:lineRule="exact"/>
        <w:ind w:left="0" w:leftChars="0" w:right="0" w:rightChars="0"/>
        <w:jc w:val="both"/>
        <w:textAlignment w:val="auto"/>
        <w:outlineLvl w:val="9"/>
        <w:rPr>
          <w:rFonts w:hint="eastAsia" w:ascii="Times New Roman" w:hAnsi="Times New Roman" w:eastAsia="楷体_GB2312" w:cs="Times New Roman"/>
          <w:b w:val="0"/>
          <w:bCs w:val="0"/>
          <w:color w:val="000000"/>
          <w:sz w:val="32"/>
          <w:szCs w:val="32"/>
          <w:lang w:val="en-US" w:eastAsia="zh-CN"/>
        </w:rPr>
      </w:pPr>
      <w:r>
        <w:rPr>
          <w:rFonts w:hint="default" w:ascii="Times New Roman" w:hAnsi="Times New Roman" w:eastAsia="楷体_GB2312" w:cs="Times New Roman"/>
          <w:b w:val="0"/>
          <w:bCs w:val="0"/>
          <w:color w:val="000000"/>
          <w:sz w:val="32"/>
          <w:szCs w:val="32"/>
          <w:lang w:val="en-US" w:eastAsia="zh-CN"/>
        </w:rPr>
        <w:t>（二）</w:t>
      </w:r>
      <w:r>
        <w:rPr>
          <w:rFonts w:hint="eastAsia" w:ascii="Times New Roman" w:hAnsi="Times New Roman" w:eastAsia="楷体_GB2312" w:cs="Times New Roman"/>
          <w:b w:val="0"/>
          <w:bCs w:val="0"/>
          <w:color w:val="000000"/>
          <w:sz w:val="32"/>
          <w:szCs w:val="32"/>
          <w:lang w:val="en-US" w:eastAsia="zh-CN"/>
        </w:rPr>
        <w:t>重新申请或变更</w:t>
      </w:r>
    </w:p>
    <w:p w14:paraId="046F0F05">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在排污许可证有效期内，排污单位需要重新申请或变更排污许可证的，应在全国排污许可证管理信息平台上周口市生态环境局提交下列申请材料：</w:t>
      </w:r>
    </w:p>
    <w:p w14:paraId="1CF079B9">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1、重新申请或变更排污许可证的申请文件；</w:t>
      </w:r>
    </w:p>
    <w:p w14:paraId="59E7E9B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2、由排污单位法定代表人或者主要负责人签字或者盖章的承诺书；</w:t>
      </w:r>
    </w:p>
    <w:p w14:paraId="66673308">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3、建设项目环境影响评价批复文件、非重大变动或不纳入环境影响评价管理的说明材料；</w:t>
      </w:r>
    </w:p>
    <w:p w14:paraId="0F410678">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4、与重新申请或变更排污许可事项有关的其他材料。</w:t>
      </w:r>
    </w:p>
    <w:p w14:paraId="509733C9">
      <w:pPr>
        <w:keepNext w:val="0"/>
        <w:keepLines w:val="0"/>
        <w:widowControl/>
        <w:numPr>
          <w:ilvl w:val="0"/>
          <w:numId w:val="0"/>
        </w:numPr>
        <w:suppressLineNumbers w:val="0"/>
        <w:ind w:leftChars="0"/>
        <w:jc w:val="both"/>
        <w:rPr>
          <w:rFonts w:hint="eastAsia" w:ascii="Times New Roman" w:hAnsi="Times New Roman" w:eastAsia="楷体_GB2312" w:cs="Times New Roman"/>
          <w:b w:val="0"/>
          <w:bCs w:val="0"/>
          <w:color w:val="000000"/>
          <w:sz w:val="32"/>
          <w:szCs w:val="32"/>
          <w:lang w:val="en-US" w:eastAsia="zh-CN"/>
        </w:rPr>
      </w:pPr>
      <w:r>
        <w:rPr>
          <w:rFonts w:hint="default" w:ascii="Times New Roman" w:hAnsi="Times New Roman" w:eastAsia="楷体_GB2312" w:cs="Times New Roman"/>
          <w:b w:val="0"/>
          <w:bCs w:val="0"/>
          <w:color w:val="000000"/>
          <w:sz w:val="32"/>
          <w:szCs w:val="32"/>
          <w:lang w:val="en-US" w:eastAsia="zh-CN"/>
        </w:rPr>
        <w:t>（</w:t>
      </w:r>
      <w:r>
        <w:rPr>
          <w:rFonts w:hint="eastAsia" w:ascii="Times New Roman" w:hAnsi="Times New Roman" w:eastAsia="楷体_GB2312" w:cs="Times New Roman"/>
          <w:b w:val="0"/>
          <w:bCs w:val="0"/>
          <w:color w:val="000000"/>
          <w:sz w:val="32"/>
          <w:szCs w:val="32"/>
          <w:lang w:val="en-US" w:eastAsia="zh-CN"/>
        </w:rPr>
        <w:t>三</w:t>
      </w:r>
      <w:r>
        <w:rPr>
          <w:rFonts w:hint="default" w:ascii="Times New Roman" w:hAnsi="Times New Roman" w:eastAsia="楷体_GB2312" w:cs="Times New Roman"/>
          <w:b w:val="0"/>
          <w:bCs w:val="0"/>
          <w:color w:val="000000"/>
          <w:sz w:val="32"/>
          <w:szCs w:val="32"/>
          <w:lang w:val="en-US" w:eastAsia="zh-CN"/>
        </w:rPr>
        <w:t>）</w:t>
      </w:r>
      <w:r>
        <w:rPr>
          <w:rFonts w:hint="eastAsia" w:ascii="Times New Roman" w:hAnsi="Times New Roman" w:eastAsia="楷体_GB2312" w:cs="Times New Roman"/>
          <w:b w:val="0"/>
          <w:bCs w:val="0"/>
          <w:color w:val="000000"/>
          <w:sz w:val="32"/>
          <w:szCs w:val="32"/>
          <w:lang w:val="en-US" w:eastAsia="zh-CN"/>
        </w:rPr>
        <w:t>延续</w:t>
      </w:r>
    </w:p>
    <w:p w14:paraId="201F71A0">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 xml:space="preserve">排污单位需要延续排污许可证的，应在排污许可证届满六十个工作日前，在全国排污许可证管理信息平台上向周口市生态环境局提交下列申请材料： </w:t>
      </w:r>
    </w:p>
    <w:p w14:paraId="127899D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1、延续排污许可证的申请文件；</w:t>
      </w:r>
    </w:p>
    <w:p w14:paraId="76EB902F">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2、由排污单位法定代表人或者主要负责人签字或者盖章 的承诺书；</w:t>
      </w:r>
    </w:p>
    <w:p w14:paraId="21DD1DF5">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3、与延续排污许可事项有关的其他材料。</w:t>
      </w:r>
    </w:p>
    <w:p w14:paraId="3210F899">
      <w:pPr>
        <w:pStyle w:val="2"/>
        <w:rPr>
          <w:rFonts w:hint="eastAsia" w:ascii="Times New Roman" w:hAnsi="Times New Roman" w:eastAsia="仿宋_GB2312" w:cs="Times New Roman"/>
          <w:color w:val="000000"/>
          <w:sz w:val="32"/>
          <w:szCs w:val="32"/>
          <w:lang w:val="en-US" w:eastAsia="zh-CN"/>
        </w:rPr>
      </w:pPr>
    </w:p>
    <w:p w14:paraId="58B5863C">
      <w:pPr>
        <w:pStyle w:val="2"/>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如仍有事项需咨询请联系周口市生态环境局审批科</w:t>
      </w:r>
    </w:p>
    <w:p w14:paraId="6C1BD744">
      <w:pPr>
        <w:pStyle w:val="2"/>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宋体" w:eastAsia="仿宋_GB2312" w:cs="仿宋_GB2312"/>
          <w:i w:val="0"/>
          <w:iCs w:val="0"/>
          <w:caps w:val="0"/>
          <w:color w:val="333333"/>
          <w:spacing w:val="0"/>
          <w:sz w:val="31"/>
          <w:szCs w:val="31"/>
          <w:shd w:val="clear" w:fill="FFFFFF"/>
          <w:lang w:val="en-US" w:eastAsia="zh-CN"/>
        </w:rPr>
      </w:pPr>
      <w:r>
        <w:rPr>
          <w:rFonts w:ascii="仿宋_GB2312" w:hAnsi="宋体" w:eastAsia="仿宋_GB2312" w:cs="仿宋_GB2312"/>
          <w:i w:val="0"/>
          <w:iCs w:val="0"/>
          <w:caps w:val="0"/>
          <w:color w:val="333333"/>
          <w:spacing w:val="0"/>
          <w:sz w:val="31"/>
          <w:szCs w:val="31"/>
          <w:shd w:val="clear" w:fill="FFFFFF"/>
        </w:rPr>
        <w:t>办公地址：</w:t>
      </w:r>
      <w:r>
        <w:rPr>
          <w:rFonts w:hint="eastAsia" w:ascii="仿宋_GB2312" w:hAnsi="宋体" w:eastAsia="仿宋_GB2312" w:cs="仿宋_GB2312"/>
          <w:i w:val="0"/>
          <w:iCs w:val="0"/>
          <w:caps w:val="0"/>
          <w:color w:val="333333"/>
          <w:spacing w:val="0"/>
          <w:sz w:val="31"/>
          <w:szCs w:val="31"/>
          <w:shd w:val="clear" w:fill="FFFFFF"/>
        </w:rPr>
        <w:t>周口市川汇区（县）文昌街道</w:t>
      </w:r>
      <w:r>
        <w:rPr>
          <w:rFonts w:hint="eastAsia" w:ascii="仿宋_GB2312" w:hAnsi="宋体" w:eastAsia="仿宋_GB2312" w:cs="仿宋_GB2312"/>
          <w:i w:val="0"/>
          <w:iCs w:val="0"/>
          <w:caps w:val="0"/>
          <w:color w:val="333333"/>
          <w:spacing w:val="0"/>
          <w:sz w:val="31"/>
          <w:szCs w:val="31"/>
          <w:shd w:val="clear" w:fill="FFFFFF"/>
          <w:lang w:val="en-US" w:eastAsia="zh-CN"/>
        </w:rPr>
        <w:t xml:space="preserve"> </w:t>
      </w:r>
      <w:r>
        <w:rPr>
          <w:rFonts w:hint="eastAsia" w:ascii="仿宋_GB2312" w:hAnsi="宋体" w:eastAsia="仿宋_GB2312" w:cs="仿宋_GB2312"/>
          <w:i w:val="0"/>
          <w:iCs w:val="0"/>
          <w:caps w:val="0"/>
          <w:color w:val="333333"/>
          <w:spacing w:val="0"/>
          <w:sz w:val="31"/>
          <w:szCs w:val="31"/>
          <w:shd w:val="clear" w:fill="FFFFFF"/>
        </w:rPr>
        <w:t>光明路与人和路交叉口往北50米路西市行政服务中心，二楼北厅政务服务区生态环境局</w:t>
      </w:r>
      <w:r>
        <w:rPr>
          <w:rFonts w:hint="eastAsia" w:ascii="仿宋_GB2312" w:hAnsi="宋体" w:eastAsia="仿宋_GB2312" w:cs="仿宋_GB2312"/>
          <w:i w:val="0"/>
          <w:iCs w:val="0"/>
          <w:caps w:val="0"/>
          <w:color w:val="333333"/>
          <w:spacing w:val="0"/>
          <w:sz w:val="31"/>
          <w:szCs w:val="31"/>
          <w:shd w:val="clear" w:fill="FFFFFF"/>
          <w:lang w:val="en-US" w:eastAsia="zh-CN"/>
        </w:rPr>
        <w:t>27</w:t>
      </w:r>
      <w:bookmarkStart w:id="0" w:name="_GoBack"/>
      <w:bookmarkEnd w:id="0"/>
      <w:r>
        <w:rPr>
          <w:rFonts w:hint="eastAsia" w:ascii="仿宋_GB2312" w:hAnsi="宋体" w:eastAsia="仿宋_GB2312" w:cs="仿宋_GB2312"/>
          <w:i w:val="0"/>
          <w:iCs w:val="0"/>
          <w:caps w:val="0"/>
          <w:color w:val="333333"/>
          <w:spacing w:val="0"/>
          <w:sz w:val="31"/>
          <w:szCs w:val="31"/>
          <w:shd w:val="clear" w:fill="FFFFFF"/>
        </w:rPr>
        <w:t>号</w:t>
      </w:r>
    </w:p>
    <w:p w14:paraId="5C84524A">
      <w:pPr>
        <w:pStyle w:val="2"/>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仿宋_GB2312" w:hAnsi="宋体" w:eastAsia="仿宋_GB2312" w:cs="仿宋_GB2312"/>
          <w:i w:val="0"/>
          <w:iCs w:val="0"/>
          <w:caps w:val="0"/>
          <w:color w:val="333333"/>
          <w:spacing w:val="0"/>
          <w:sz w:val="31"/>
          <w:szCs w:val="31"/>
          <w:shd w:val="clear" w:fill="FFFFFF"/>
          <w:lang w:val="en-US" w:eastAsia="zh-CN"/>
        </w:rPr>
      </w:pPr>
      <w:r>
        <w:rPr>
          <w:rFonts w:hint="eastAsia" w:ascii="仿宋_GB2312" w:hAnsi="宋体" w:eastAsia="仿宋_GB2312" w:cs="仿宋_GB2312"/>
          <w:i w:val="0"/>
          <w:iCs w:val="0"/>
          <w:caps w:val="0"/>
          <w:color w:val="333333"/>
          <w:spacing w:val="0"/>
          <w:sz w:val="31"/>
          <w:szCs w:val="31"/>
          <w:shd w:val="clear" w:fill="FFFFFF"/>
          <w:lang w:val="en-US" w:eastAsia="zh-CN"/>
        </w:rPr>
        <w:t>联系电话：0394-8278830</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CIDFon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6"/>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6454F64"/>
    <w:rsid w:val="07454AE4"/>
    <w:rsid w:val="0B7D26CF"/>
    <w:rsid w:val="46454F64"/>
    <w:rsid w:val="5F7477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link w:val="9"/>
    <w:qFormat/>
    <w:uiPriority w:val="0"/>
    <w:pPr>
      <w:keepNext/>
      <w:keepLines/>
      <w:spacing w:before="340" w:beforeLines="0" w:beforeAutospacing="0" w:after="330" w:afterLines="0" w:afterAutospacing="0" w:line="576" w:lineRule="auto"/>
      <w:outlineLvl w:val="0"/>
    </w:pPr>
    <w:rPr>
      <w:b/>
      <w:kern w:val="44"/>
      <w:sz w:val="44"/>
    </w:rPr>
  </w:style>
  <w:style w:type="paragraph" w:styleId="4">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paragraph" w:styleId="5">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after="120" w:afterLines="0" w:afterAutospacing="0"/>
    </w:p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9">
    <w:name w:val="标题 1 Char"/>
    <w:link w:val="3"/>
    <w:qFormat/>
    <w:uiPriority w:val="0"/>
    <w:rPr>
      <w:b/>
      <w:kern w:val="44"/>
      <w:sz w:val="4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1080</Words>
  <Characters>1110</Characters>
  <Lines>0</Lines>
  <Paragraphs>0</Paragraphs>
  <TotalTime>7</TotalTime>
  <ScaleCrop>false</ScaleCrop>
  <LinksUpToDate>false</LinksUpToDate>
  <CharactersWithSpaces>1118</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2025-08-11T02:11:00Z</dcterms:created>
  <dc:creator>彤彤</dc:creator>
  <cp:lastModifiedBy>彤彤</cp:lastModifiedBy>
  <dcterms:modified xsi:type="dcterms:W3CDTF">2025-08-12T03:44:45Z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C5C9877D8FEF40EC857375A0A8544938_11</vt:lpwstr>
  </property>
  <property fmtid="{D5CDD505-2E9C-101B-9397-08002B2CF9AE}" pid="4" name="KSOTemplateDocerSaveRecord">
    <vt:lpwstr>eyJoZGlkIjoiM2FiZTc3ZjEzNWMyNGZiNmM5MWMxNTEyNTk5MTBjYTQiLCJ1c2VySWQiOiIzODM3MDI4ODYifQ==</vt:lpwstr>
  </property>
</Properties>
</file>