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FEE2F5">
      <w:pPr>
        <w:jc w:val="center"/>
        <w:rPr>
          <w:rFonts w:hint="eastAsia" w:ascii="黑体" w:hAnsi="黑体" w:eastAsia="黑体"/>
          <w:sz w:val="32"/>
          <w:szCs w:val="32"/>
        </w:rPr>
      </w:pPr>
      <w:r>
        <w:rPr>
          <w:rFonts w:hint="eastAsia" w:ascii="黑体" w:hAnsi="黑体" w:eastAsia="黑体"/>
          <w:sz w:val="32"/>
          <w:szCs w:val="32"/>
        </w:rPr>
        <w:t>周口市生态环境局</w:t>
      </w:r>
      <w:r>
        <w:rPr>
          <w:rFonts w:hint="eastAsia" w:ascii="黑体" w:hAnsi="黑体" w:eastAsia="黑体"/>
          <w:sz w:val="32"/>
          <w:szCs w:val="32"/>
          <w:lang w:eastAsia="zh-CN"/>
        </w:rPr>
        <w:t>关于周口市青怡苑医疗废物处置有限公司购置2吨天然气锅炉项目</w:t>
      </w:r>
      <w:r>
        <w:rPr>
          <w:rFonts w:hint="eastAsia" w:ascii="黑体" w:hAnsi="黑体" w:eastAsia="黑体"/>
          <w:sz w:val="32"/>
          <w:szCs w:val="32"/>
        </w:rPr>
        <w:t>环境影响评价文件拟审批情况的公示</w:t>
      </w:r>
    </w:p>
    <w:p w14:paraId="68CEC9C8">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w:t>
      </w:r>
      <w:r>
        <w:rPr>
          <w:rFonts w:hint="eastAsia" w:ascii="Times New Roman" w:cs="Times New Roman" w:hAnsiTheme="minorEastAsia"/>
          <w:sz w:val="28"/>
          <w:szCs w:val="28"/>
          <w:lang w:eastAsia="zh-CN"/>
        </w:rPr>
        <w:t>周口市青怡苑医疗废物处置有限公司购置2吨天然气锅炉项目</w:t>
      </w:r>
      <w:r>
        <w:rPr>
          <w:rFonts w:hint="eastAsia" w:ascii="Times New Roman" w:cs="Times New Roman" w:hAnsiTheme="minorEastAsia"/>
          <w:sz w:val="28"/>
          <w:szCs w:val="28"/>
        </w:rPr>
        <w:t>环境影响评价文件作出拟审批意见。为保证拟审批意见的严肃性和公正性，现将建设项目环境影响评价文件的基本情况予以公示。</w:t>
      </w:r>
      <w:r>
        <w:rPr>
          <w:rFonts w:hint="eastAsia" w:ascii="Times New Roman" w:hAnsi="宋体" w:eastAsia="宋体" w:cs="Times New Roman"/>
          <w:kern w:val="2"/>
          <w:sz w:val="28"/>
          <w:szCs w:val="28"/>
          <w:lang w:val="en-US" w:eastAsia="zh-CN" w:bidi="ar-SA"/>
        </w:rPr>
        <w:t>如有异议，请自本公示发布之日起5个工作日内反馈我局行政审批服务科</w:t>
      </w:r>
      <w:r>
        <w:rPr>
          <w:rFonts w:hint="eastAsia" w:ascii="Times New Roman" w:cs="Times New Roman" w:hAnsiTheme="minorEastAsia"/>
          <w:color w:val="auto"/>
          <w:sz w:val="28"/>
          <w:szCs w:val="28"/>
          <w:highlight w:val="none"/>
        </w:rPr>
        <w:t>。</w:t>
      </w:r>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rPr>
        <w:t>受理拟审批的建设项目环境影响报告</w:t>
      </w:r>
      <w:r>
        <w:rPr>
          <w:rFonts w:hint="eastAsia" w:ascii="黑体" w:hAnsi="黑体" w:eastAsia="黑体" w:cs="Times New Roman"/>
          <w:sz w:val="28"/>
          <w:szCs w:val="28"/>
          <w:lang w:eastAsia="zh-CN"/>
        </w:rPr>
        <w:t>表</w:t>
      </w:r>
    </w:p>
    <w:tbl>
      <w:tblPr>
        <w:tblStyle w:val="10"/>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298" w:hRule="atLeast"/>
        </w:trPr>
        <w:tc>
          <w:tcPr>
            <w:tcW w:w="426" w:type="dxa"/>
          </w:tcPr>
          <w:p w14:paraId="182CD600">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vAlign w:val="top"/>
          </w:tcPr>
          <w:p w14:paraId="74CB2E84">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购置2吨天然气锅炉项目</w:t>
            </w:r>
          </w:p>
        </w:tc>
        <w:tc>
          <w:tcPr>
            <w:tcW w:w="1134" w:type="dxa"/>
            <w:shd w:val="clear" w:color="auto" w:fill="auto"/>
            <w:vAlign w:val="top"/>
          </w:tcPr>
          <w:p w14:paraId="1465480B">
            <w:pPr>
              <w:jc w:val="center"/>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周口川汇区华耀城办事处文庄行政村杨庄</w:t>
            </w:r>
            <w:r>
              <w:rPr>
                <w:rFonts w:hint="eastAsia" w:ascii="Times New Roman" w:hAnsi="Times New Roman" w:cs="Times New Roman"/>
                <w:kern w:val="2"/>
                <w:sz w:val="21"/>
                <w:szCs w:val="21"/>
                <w:lang w:val="en-US" w:eastAsia="zh-CN" w:bidi="ar-SA"/>
              </w:rPr>
              <w:t>周口市青怡苑医疗废物处置有限公司现有厂区内</w:t>
            </w:r>
          </w:p>
        </w:tc>
        <w:tc>
          <w:tcPr>
            <w:tcW w:w="709" w:type="dxa"/>
            <w:shd w:val="clear" w:color="auto" w:fill="auto"/>
            <w:vAlign w:val="top"/>
          </w:tcPr>
          <w:p w14:paraId="39F29EE9">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周口市青怡苑医疗废物处置有限公司</w:t>
            </w:r>
          </w:p>
        </w:tc>
        <w:tc>
          <w:tcPr>
            <w:tcW w:w="850" w:type="dxa"/>
            <w:shd w:val="clear" w:color="auto" w:fill="auto"/>
            <w:vAlign w:val="top"/>
          </w:tcPr>
          <w:p w14:paraId="057D67B6">
            <w:pPr>
              <w:jc w:val="center"/>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河南乐启</w:t>
            </w:r>
            <w:r>
              <w:rPr>
                <w:rFonts w:hint="eastAsia" w:ascii="Times New Roman" w:hAnsi="Times New Roman" w:cs="Times New Roman" w:eastAsiaTheme="minorEastAsia"/>
                <w:kern w:val="2"/>
                <w:sz w:val="21"/>
                <w:szCs w:val="21"/>
                <w:lang w:val="en-US" w:eastAsia="zh-CN" w:bidi="ar-SA"/>
              </w:rPr>
              <w:t>环保科技有限公司</w:t>
            </w:r>
          </w:p>
        </w:tc>
        <w:tc>
          <w:tcPr>
            <w:tcW w:w="1593" w:type="dxa"/>
            <w:shd w:val="clear" w:color="auto" w:fill="auto"/>
            <w:vAlign w:val="top"/>
          </w:tcPr>
          <w:p w14:paraId="1FD9FB2D">
            <w:pPr>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项目在现有厂区内建设，拟拆除现有1台1t/h燃气锅炉，更换为1台2t/h燃气锅炉，以满足二线和三线生产负荷量大时生产供热稳定。</w:t>
            </w:r>
            <w:bookmarkStart w:id="1" w:name="_GoBack"/>
            <w:bookmarkEnd w:id="1"/>
          </w:p>
        </w:tc>
        <w:tc>
          <w:tcPr>
            <w:tcW w:w="7479" w:type="dxa"/>
            <w:shd w:val="clear" w:color="auto" w:fill="auto"/>
            <w:vAlign w:val="top"/>
          </w:tcPr>
          <w:p w14:paraId="2A5BABF5">
            <w:pPr>
              <w:keepNext w:val="0"/>
              <w:keepLines w:val="0"/>
              <w:pageBreakBefore w:val="0"/>
              <w:numPr>
                <w:ilvl w:val="0"/>
                <w:numId w:val="0"/>
              </w:numPr>
              <w:kinsoku/>
              <w:wordWrap/>
              <w:overflowPunct/>
              <w:topLinePunct w:val="0"/>
              <w:bidi w:val="0"/>
              <w:spacing w:line="240" w:lineRule="auto"/>
              <w:ind w:left="0" w:leftChars="0" w:firstLine="0" w:firstLineChars="0"/>
              <w:rPr>
                <w:rFonts w:hint="default" w:ascii="Times New Roman" w:hAnsi="Times New Roman" w:cs="Times New Roman"/>
                <w:color w:val="auto"/>
                <w:sz w:val="21"/>
                <w:szCs w:val="18"/>
                <w:lang w:val="zh-CN"/>
              </w:rPr>
            </w:pPr>
            <w:r>
              <w:rPr>
                <w:rFonts w:hint="default" w:ascii="Times New Roman" w:hAnsi="Times New Roman" w:cs="Times New Roman"/>
                <w:color w:val="auto"/>
                <w:sz w:val="21"/>
                <w:szCs w:val="18"/>
                <w:lang w:val="en-US" w:eastAsia="zh-CN"/>
              </w:rPr>
              <w:t>（1）废水：项目不新增生活污水；生产废水主要为软水制备废水，收集后直接回用于厂区绿化用水和洒水降尘，不外排</w:t>
            </w:r>
            <w:r>
              <w:rPr>
                <w:rFonts w:hint="eastAsia" w:ascii="Times New Roman" w:hAnsi="Times New Roman" w:cs="Times New Roman"/>
                <w:color w:val="auto"/>
                <w:sz w:val="21"/>
                <w:szCs w:val="18"/>
                <w:lang w:val="en-US" w:eastAsia="zh-CN"/>
              </w:rPr>
              <w:t>。</w:t>
            </w:r>
          </w:p>
          <w:p w14:paraId="7F0AC8D5">
            <w:pPr>
              <w:keepNext w:val="0"/>
              <w:keepLines w:val="0"/>
              <w:pageBreakBefore w:val="0"/>
              <w:numPr>
                <w:ilvl w:val="0"/>
                <w:numId w:val="0"/>
              </w:numPr>
              <w:kinsoku/>
              <w:wordWrap/>
              <w:overflowPunct/>
              <w:topLinePunct w:val="0"/>
              <w:bidi w:val="0"/>
              <w:spacing w:line="240" w:lineRule="auto"/>
              <w:ind w:left="0" w:leftChars="0" w:firstLine="0" w:firstLineChars="0"/>
              <w:rPr>
                <w:rFonts w:hint="default" w:ascii="Times New Roman" w:hAnsi="Times New Roman" w:cs="Times New Roman"/>
                <w:color w:val="auto"/>
                <w:sz w:val="21"/>
                <w:szCs w:val="18"/>
                <w:lang w:val="en-US" w:eastAsia="zh-CN"/>
              </w:rPr>
            </w:pPr>
            <w:r>
              <w:rPr>
                <w:rFonts w:hint="eastAsia" w:ascii="Times New Roman" w:hAnsi="Times New Roman" w:cs="Times New Roman"/>
                <w:color w:val="auto"/>
                <w:sz w:val="21"/>
                <w:szCs w:val="18"/>
                <w:lang w:val="en-US" w:eastAsia="zh-CN"/>
              </w:rPr>
              <w:t>（2）</w:t>
            </w:r>
            <w:r>
              <w:rPr>
                <w:rFonts w:hint="default" w:ascii="Times New Roman" w:hAnsi="Times New Roman" w:cs="Times New Roman"/>
                <w:color w:val="auto"/>
                <w:sz w:val="21"/>
                <w:szCs w:val="18"/>
                <w:lang w:val="en-US" w:eastAsia="zh-CN"/>
              </w:rPr>
              <w:t>废气：本项目</w:t>
            </w:r>
            <w:r>
              <w:rPr>
                <w:rFonts w:hint="default" w:ascii="Times New Roman" w:hAnsi="Times New Roman" w:cs="Times New Roman"/>
                <w:color w:val="auto"/>
                <w:sz w:val="21"/>
                <w:szCs w:val="18"/>
                <w:lang w:val="zh-CN"/>
              </w:rPr>
              <w:t>天然</w:t>
            </w:r>
            <w:bookmarkStart w:id="0" w:name="OLE_LINK31"/>
            <w:r>
              <w:rPr>
                <w:rFonts w:hint="default" w:ascii="Times New Roman" w:hAnsi="Times New Roman" w:cs="Times New Roman"/>
                <w:color w:val="auto"/>
                <w:sz w:val="21"/>
                <w:szCs w:val="18"/>
                <w:lang w:val="zh-CN"/>
              </w:rPr>
              <w:t>气燃烧废气采用低氮燃烧装置+</w:t>
            </w:r>
            <w:r>
              <w:rPr>
                <w:rFonts w:hint="eastAsia" w:cs="Times New Roman"/>
                <w:color w:val="auto"/>
                <w:sz w:val="21"/>
                <w:szCs w:val="18"/>
                <w:lang w:val="en-US" w:eastAsia="zh-CN"/>
              </w:rPr>
              <w:t>25m</w:t>
            </w:r>
            <w:r>
              <w:rPr>
                <w:rFonts w:hint="default" w:ascii="Times New Roman" w:hAnsi="Times New Roman" w:cs="Times New Roman"/>
                <w:color w:val="auto"/>
                <w:sz w:val="21"/>
                <w:szCs w:val="18"/>
                <w:lang w:val="zh-CN"/>
              </w:rPr>
              <w:t>排气筒（</w:t>
            </w:r>
            <w:r>
              <w:rPr>
                <w:rFonts w:hint="default" w:ascii="Times New Roman" w:hAnsi="Times New Roman" w:cs="Times New Roman"/>
                <w:color w:val="auto"/>
                <w:sz w:val="21"/>
                <w:szCs w:val="18"/>
                <w:lang w:val="en-US" w:eastAsia="zh-CN"/>
              </w:rPr>
              <w:t>DA00</w:t>
            </w:r>
            <w:r>
              <w:rPr>
                <w:rFonts w:hint="eastAsia" w:cs="Times New Roman"/>
                <w:color w:val="auto"/>
                <w:sz w:val="21"/>
                <w:szCs w:val="18"/>
                <w:lang w:val="en-US" w:eastAsia="zh-CN"/>
              </w:rPr>
              <w:t>3</w:t>
            </w:r>
            <w:r>
              <w:rPr>
                <w:rFonts w:hint="default" w:ascii="Times New Roman" w:hAnsi="Times New Roman" w:cs="Times New Roman"/>
                <w:color w:val="auto"/>
                <w:sz w:val="21"/>
                <w:szCs w:val="18"/>
                <w:lang w:val="zh-CN"/>
              </w:rPr>
              <w:t>）排放</w:t>
            </w:r>
            <w:bookmarkEnd w:id="0"/>
            <w:r>
              <w:rPr>
                <w:rFonts w:hint="eastAsia"/>
                <w:color w:val="auto"/>
                <w:lang w:val="en-US" w:eastAsia="zh-CN" w:bidi="ar"/>
              </w:rPr>
              <w:t>，外</w:t>
            </w:r>
            <w:r>
              <w:rPr>
                <w:rFonts w:hint="eastAsia" w:ascii="Times New Roman" w:hAnsi="Times New Roman" w:cs="Times New Roman"/>
                <w:color w:val="auto"/>
                <w:sz w:val="21"/>
                <w:szCs w:val="18"/>
                <w:lang w:val="en-US" w:eastAsia="zh-CN"/>
              </w:rPr>
              <w:t>排废气满足《锅炉大气污染物排放标准》（DB41/2089-2021）表1标准的限值（有组织排放浓度颗粒物5mg/m</w:t>
            </w:r>
            <w:r>
              <w:rPr>
                <w:rFonts w:hint="eastAsia" w:ascii="Times New Roman" w:hAnsi="Times New Roman" w:cs="Times New Roman"/>
                <w:color w:val="auto"/>
                <w:sz w:val="21"/>
                <w:szCs w:val="18"/>
                <w:vertAlign w:val="superscript"/>
                <w:lang w:val="en-US" w:eastAsia="zh-CN"/>
              </w:rPr>
              <w:t>3</w:t>
            </w:r>
            <w:r>
              <w:rPr>
                <w:rFonts w:hint="eastAsia" w:ascii="Times New Roman" w:hAnsi="Times New Roman" w:cs="Times New Roman"/>
                <w:color w:val="auto"/>
                <w:sz w:val="21"/>
                <w:szCs w:val="18"/>
                <w:lang w:val="en-US" w:eastAsia="zh-CN"/>
              </w:rPr>
              <w:t>、二氧化硫10mg/m</w:t>
            </w:r>
            <w:r>
              <w:rPr>
                <w:rFonts w:hint="eastAsia" w:ascii="Times New Roman" w:hAnsi="Times New Roman" w:cs="Times New Roman"/>
                <w:color w:val="auto"/>
                <w:sz w:val="21"/>
                <w:szCs w:val="18"/>
                <w:vertAlign w:val="superscript"/>
                <w:lang w:val="en-US" w:eastAsia="zh-CN"/>
              </w:rPr>
              <w:t>3</w:t>
            </w:r>
            <w:r>
              <w:rPr>
                <w:rFonts w:hint="eastAsia" w:ascii="Times New Roman" w:hAnsi="Times New Roman" w:cs="Times New Roman"/>
                <w:color w:val="auto"/>
                <w:sz w:val="21"/>
                <w:szCs w:val="18"/>
                <w:lang w:val="en-US" w:eastAsia="zh-CN"/>
              </w:rPr>
              <w:t>、氮氧化物30mg/m</w:t>
            </w:r>
            <w:r>
              <w:rPr>
                <w:rFonts w:hint="eastAsia" w:ascii="Times New Roman" w:hAnsi="Times New Roman" w:cs="Times New Roman"/>
                <w:color w:val="auto"/>
                <w:sz w:val="21"/>
                <w:szCs w:val="18"/>
                <w:vertAlign w:val="superscript"/>
                <w:lang w:val="en-US" w:eastAsia="zh-CN"/>
              </w:rPr>
              <w:t>3</w:t>
            </w:r>
            <w:r>
              <w:rPr>
                <w:rFonts w:hint="eastAsia" w:ascii="Times New Roman" w:hAnsi="Times New Roman" w:cs="Times New Roman"/>
                <w:color w:val="auto"/>
                <w:sz w:val="21"/>
                <w:szCs w:val="18"/>
                <w:lang w:val="en-US" w:eastAsia="zh-CN"/>
              </w:rPr>
              <w:t>）要求。</w:t>
            </w:r>
          </w:p>
          <w:p w14:paraId="356FAC99">
            <w:pPr>
              <w:keepNext w:val="0"/>
              <w:keepLines w:val="0"/>
              <w:pageBreakBefore w:val="0"/>
              <w:numPr>
                <w:ilvl w:val="0"/>
                <w:numId w:val="0"/>
              </w:numPr>
              <w:kinsoku/>
              <w:wordWrap/>
              <w:overflowPunct/>
              <w:topLinePunct w:val="0"/>
              <w:bidi w:val="0"/>
              <w:spacing w:line="240" w:lineRule="auto"/>
              <w:ind w:left="0" w:leftChars="0" w:firstLine="0" w:firstLineChars="0"/>
              <w:rPr>
                <w:rFonts w:hint="default" w:ascii="Times New Roman" w:hAnsi="Times New Roman" w:cs="Times New Roman"/>
                <w:color w:val="auto"/>
                <w:sz w:val="21"/>
                <w:szCs w:val="18"/>
                <w:lang w:val="en-US" w:eastAsia="zh-CN"/>
              </w:rPr>
            </w:pPr>
            <w:r>
              <w:rPr>
                <w:rFonts w:hint="default" w:ascii="Times New Roman" w:hAnsi="Times New Roman" w:cs="Times New Roman"/>
                <w:color w:val="auto"/>
                <w:sz w:val="21"/>
                <w:szCs w:val="18"/>
                <w:lang w:val="en-US" w:eastAsia="zh-CN"/>
              </w:rPr>
              <w:t>（3）噪声：本项目运营期间噪声主要为</w:t>
            </w:r>
            <w:r>
              <w:rPr>
                <w:rFonts w:hint="eastAsia" w:ascii="Times New Roman" w:hAnsi="Times New Roman" w:cs="Times New Roman"/>
                <w:color w:val="auto"/>
                <w:sz w:val="21"/>
                <w:szCs w:val="18"/>
                <w:lang w:val="en-US" w:eastAsia="zh-CN"/>
              </w:rPr>
              <w:t>锅炉</w:t>
            </w:r>
            <w:r>
              <w:rPr>
                <w:rFonts w:hint="default" w:ascii="Times New Roman" w:hAnsi="Times New Roman" w:cs="Times New Roman"/>
                <w:color w:val="auto"/>
                <w:sz w:val="21"/>
                <w:szCs w:val="18"/>
                <w:lang w:val="en-US" w:eastAsia="zh-CN"/>
              </w:rPr>
              <w:t>产生的噪声。经采取</w:t>
            </w:r>
            <w:r>
              <w:rPr>
                <w:rFonts w:hint="default" w:ascii="Times New Roman" w:hAnsi="Times New Roman" w:cs="Times New Roman"/>
                <w:bCs/>
                <w:color w:val="auto"/>
                <w:sz w:val="21"/>
                <w:szCs w:val="21"/>
              </w:rPr>
              <w:t>基础减振、</w:t>
            </w:r>
            <w:r>
              <w:rPr>
                <w:rFonts w:hint="default" w:ascii="Times New Roman" w:hAnsi="Times New Roman" w:cs="Times New Roman"/>
                <w:bCs/>
                <w:color w:val="auto"/>
                <w:sz w:val="21"/>
                <w:szCs w:val="21"/>
                <w:lang w:val="en-US" w:eastAsia="zh-CN"/>
              </w:rPr>
              <w:t>软连接及厂房</w:t>
            </w:r>
            <w:r>
              <w:rPr>
                <w:rFonts w:hint="default" w:ascii="Times New Roman" w:hAnsi="Times New Roman" w:cs="Times New Roman"/>
                <w:bCs/>
                <w:color w:val="auto"/>
                <w:sz w:val="21"/>
                <w:szCs w:val="21"/>
              </w:rPr>
              <w:t>隔声</w:t>
            </w:r>
            <w:r>
              <w:rPr>
                <w:rFonts w:hint="default" w:ascii="Times New Roman" w:hAnsi="Times New Roman" w:cs="Times New Roman"/>
                <w:color w:val="auto"/>
                <w:sz w:val="21"/>
                <w:szCs w:val="18"/>
                <w:lang w:val="en-US" w:eastAsia="zh-CN"/>
              </w:rPr>
              <w:t>等措施后，厂界噪声应满足《工业企业厂界环境噪声排放标准》（GB12348-2008）</w:t>
            </w:r>
            <w:r>
              <w:rPr>
                <w:rFonts w:hint="eastAsia" w:ascii="Times New Roman" w:hAnsi="Times New Roman" w:cs="Times New Roman"/>
                <w:color w:val="auto"/>
                <w:sz w:val="21"/>
                <w:szCs w:val="18"/>
                <w:lang w:val="en-US" w:eastAsia="zh-CN"/>
              </w:rPr>
              <w:t>2</w:t>
            </w:r>
            <w:r>
              <w:rPr>
                <w:rFonts w:hint="default" w:ascii="Times New Roman" w:hAnsi="Times New Roman" w:cs="Times New Roman"/>
                <w:color w:val="auto"/>
                <w:sz w:val="21"/>
                <w:szCs w:val="18"/>
                <w:lang w:val="en-US" w:eastAsia="zh-CN"/>
              </w:rPr>
              <w:t>类标准要求。</w:t>
            </w:r>
          </w:p>
          <w:p w14:paraId="4605B2A9">
            <w:pPr>
              <w:keepNext w:val="0"/>
              <w:keepLines w:val="0"/>
              <w:pageBreakBefore w:val="0"/>
              <w:numPr>
                <w:ilvl w:val="0"/>
                <w:numId w:val="0"/>
              </w:numPr>
              <w:kinsoku/>
              <w:wordWrap/>
              <w:overflowPunct/>
              <w:topLinePunct w:val="0"/>
              <w:bidi w:val="0"/>
              <w:spacing w:line="240" w:lineRule="auto"/>
              <w:ind w:left="0" w:leftChars="0" w:firstLine="0" w:firstLineChars="0"/>
              <w:rPr>
                <w:rFonts w:ascii="Times New Roman" w:hAnsi="Times New Roman" w:cs="Times New Roman" w:eastAsiaTheme="minorEastAsia"/>
                <w:kern w:val="2"/>
                <w:sz w:val="21"/>
                <w:szCs w:val="21"/>
                <w:lang w:val="en-US" w:eastAsia="zh-CN" w:bidi="ar-SA"/>
              </w:rPr>
            </w:pPr>
            <w:r>
              <w:rPr>
                <w:rFonts w:hint="default" w:ascii="Times New Roman" w:hAnsi="Times New Roman" w:cs="Times New Roman"/>
                <w:color w:val="auto"/>
                <w:sz w:val="21"/>
                <w:szCs w:val="18"/>
                <w:lang w:val="en-US" w:eastAsia="zh-CN"/>
              </w:rPr>
              <w:t>（4）固废：本项目</w:t>
            </w:r>
            <w:r>
              <w:rPr>
                <w:rFonts w:hint="eastAsia" w:ascii="Times New Roman" w:hAnsi="Times New Roman" w:cs="Times New Roman"/>
                <w:color w:val="auto"/>
                <w:sz w:val="21"/>
                <w:szCs w:val="18"/>
                <w:lang w:val="en-US" w:eastAsia="zh-CN"/>
              </w:rPr>
              <w:t>不新增固废。</w:t>
            </w:r>
          </w:p>
        </w:tc>
        <w:tc>
          <w:tcPr>
            <w:tcW w:w="883" w:type="dxa"/>
            <w:shd w:val="clear" w:color="auto" w:fill="auto"/>
            <w:vAlign w:val="top"/>
          </w:tcPr>
          <w:p w14:paraId="35927C6E">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黑体i.最炛..">
    <w:altName w:val="宋体"/>
    <w:panose1 w:val="00000000000000000000"/>
    <w:charset w:val="86"/>
    <w:family w:val="swiss"/>
    <w:pitch w:val="default"/>
    <w:sig w:usb0="00000000" w:usb1="00000000" w:usb2="00000000" w:usb3="00000000" w:csb0="00040000" w:csb1="00000000"/>
  </w:font>
  <w:font w:name="仿宋_GB2312">
    <w:panose1 w:val="02010609030101010101"/>
    <w:charset w:val="86"/>
    <w:family w:val="roma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7"/>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137019"/>
    <w:rsid w:val="001E5CDA"/>
    <w:rsid w:val="00AF36C8"/>
    <w:rsid w:val="00EE20F3"/>
    <w:rsid w:val="04826D2E"/>
    <w:rsid w:val="08A52AB7"/>
    <w:rsid w:val="0C771E12"/>
    <w:rsid w:val="0D79298D"/>
    <w:rsid w:val="105C2769"/>
    <w:rsid w:val="117F61F0"/>
    <w:rsid w:val="142174E5"/>
    <w:rsid w:val="16707C20"/>
    <w:rsid w:val="19326690"/>
    <w:rsid w:val="225418B2"/>
    <w:rsid w:val="2473652D"/>
    <w:rsid w:val="27052EC1"/>
    <w:rsid w:val="296348D8"/>
    <w:rsid w:val="2AD0584D"/>
    <w:rsid w:val="2B033176"/>
    <w:rsid w:val="2BC50FE3"/>
    <w:rsid w:val="2FA70495"/>
    <w:rsid w:val="303C36D2"/>
    <w:rsid w:val="33D8698B"/>
    <w:rsid w:val="34B76BBC"/>
    <w:rsid w:val="354F3EEC"/>
    <w:rsid w:val="37D5281F"/>
    <w:rsid w:val="395A55A8"/>
    <w:rsid w:val="3A10210A"/>
    <w:rsid w:val="3B9C1EA7"/>
    <w:rsid w:val="3C9B48E8"/>
    <w:rsid w:val="3CC74899"/>
    <w:rsid w:val="43BA548A"/>
    <w:rsid w:val="43EA6644"/>
    <w:rsid w:val="44244342"/>
    <w:rsid w:val="46F550A6"/>
    <w:rsid w:val="4BA6413B"/>
    <w:rsid w:val="4D7E008B"/>
    <w:rsid w:val="4E916F1E"/>
    <w:rsid w:val="5C5B5395"/>
    <w:rsid w:val="5CD65E0C"/>
    <w:rsid w:val="61EC0466"/>
    <w:rsid w:val="65D31F0A"/>
    <w:rsid w:val="696541D7"/>
    <w:rsid w:val="6D282CEC"/>
    <w:rsid w:val="736D487B"/>
    <w:rsid w:val="7A5073DE"/>
    <w:rsid w:val="7C9619C8"/>
    <w:rsid w:val="7D894E51"/>
    <w:rsid w:val="7FE64C0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11">
    <w:name w:val="Default Paragraph Font"/>
    <w:unhideWhenUsed/>
    <w:qFormat/>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customStyle="1" w:styleId="2">
    <w:name w:val="Default"/>
    <w:basedOn w:val="3"/>
    <w:autoRedefine/>
    <w:unhideWhenUsed/>
    <w:qFormat/>
    <w:uiPriority w:val="0"/>
    <w:pPr>
      <w:autoSpaceDE w:val="0"/>
      <w:autoSpaceDN w:val="0"/>
    </w:pPr>
    <w:rPr>
      <w:rFonts w:hint="eastAsia" w:ascii="黑体i.最炛.." w:hAnsi="黑体i.最炛.." w:eastAsia="黑体i.最炛.."/>
      <w:color w:val="000000"/>
      <w:szCs w:val="22"/>
    </w:rPr>
  </w:style>
  <w:style w:type="paragraph" w:customStyle="1" w:styleId="3">
    <w:name w:val="标题 段落4级"/>
    <w:autoRedefine/>
    <w:qFormat/>
    <w:uiPriority w:val="0"/>
    <w:pPr>
      <w:spacing w:line="500" w:lineRule="exact"/>
      <w:outlineLvl w:val="3"/>
    </w:pPr>
    <w:rPr>
      <w:rFonts w:ascii="Times New Roman" w:hAnsi="Times New Roman" w:eastAsia="仿宋_GB2312" w:cs="Calibri"/>
      <w:b/>
      <w:kern w:val="2"/>
      <w:sz w:val="28"/>
      <w:szCs w:val="24"/>
      <w:lang w:val="en-US" w:eastAsia="zh-CN" w:bidi="ar-SA"/>
    </w:rPr>
  </w:style>
  <w:style w:type="paragraph" w:styleId="5">
    <w:name w:val="Normal Indent"/>
    <w:basedOn w:val="1"/>
    <w:next w:val="1"/>
    <w:qFormat/>
    <w:uiPriority w:val="0"/>
    <w:pPr>
      <w:spacing w:line="520" w:lineRule="atLeast"/>
      <w:ind w:firstLine="200"/>
    </w:pPr>
    <w:rPr>
      <w:sz w:val="28"/>
      <w:szCs w:val="21"/>
    </w:rPr>
  </w:style>
  <w:style w:type="paragraph" w:styleId="6">
    <w:name w:val="Body Text"/>
    <w:basedOn w:val="1"/>
    <w:next w:val="7"/>
    <w:qFormat/>
    <w:uiPriority w:val="0"/>
    <w:pPr>
      <w:spacing w:line="400" w:lineRule="exact"/>
    </w:pPr>
    <w:rPr>
      <w:sz w:val="28"/>
    </w:rPr>
  </w:style>
  <w:style w:type="paragraph" w:styleId="7">
    <w:name w:val="List Bullet 5"/>
    <w:basedOn w:val="1"/>
    <w:semiHidden/>
    <w:unhideWhenUsed/>
    <w:qFormat/>
    <w:uiPriority w:val="99"/>
    <w:pPr>
      <w:numPr>
        <w:ilvl w:val="0"/>
        <w:numId w:val="1"/>
      </w:numPr>
    </w:pPr>
  </w:style>
  <w:style w:type="paragraph" w:styleId="8">
    <w:name w:val="Body Text First Indent"/>
    <w:basedOn w:val="6"/>
    <w:next w:val="1"/>
    <w:unhideWhenUsed/>
    <w:qFormat/>
    <w:uiPriority w:val="0"/>
    <w:pPr>
      <w:ind w:firstLine="420" w:firstLineChars="100"/>
    </w:pPr>
  </w:style>
  <w:style w:type="table" w:styleId="10">
    <w:name w:val="Table Grid"/>
    <w:basedOn w:val="9"/>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2">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 w:type="paragraph" w:customStyle="1" w:styleId="13">
    <w:name w:val="正文首行缩进 2 + Times New Roman"/>
    <w:basedOn w:val="1"/>
    <w:qFormat/>
    <w:uiPriority w:val="0"/>
    <w:pPr>
      <w:tabs>
        <w:tab w:val="left" w:pos="0"/>
        <w:tab w:val="left" w:pos="3150"/>
      </w:tabs>
      <w:autoSpaceDE w:val="0"/>
      <w:autoSpaceDN w:val="0"/>
      <w:spacing w:line="360" w:lineRule="auto"/>
      <w:ind w:firstLine="456" w:firstLineChars="200"/>
    </w:pPr>
    <w:rPr>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1131</Words>
  <Characters>1225</Characters>
  <Lines>13</Lines>
  <Paragraphs>3</Paragraphs>
  <TotalTime>0</TotalTime>
  <ScaleCrop>false</ScaleCrop>
  <LinksUpToDate>false</LinksUpToDate>
  <CharactersWithSpaces>1225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何业</cp:lastModifiedBy>
  <dcterms:modified xsi:type="dcterms:W3CDTF">2025-10-28T01:49:55Z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94860026EB3B4334A86938CA00B9B21C_12</vt:lpwstr>
  </property>
  <property fmtid="{D5CDD505-2E9C-101B-9397-08002B2CF9AE}" pid="4" name="KSOTemplateDocerSaveRecord">
    <vt:lpwstr>eyJoZGlkIjoiZDgzNzI5ODI3M2JjNWVlODU5NTMyMjA5OWUxNDczMGQiLCJ1c2VySWQiOiIyNDA2NDQ0NzMifQ==</vt:lpwstr>
  </property>
</Properties>
</file>