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关于西华经开区生物质能源站项目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根据建设项目环境影响评价审批程序的有关规定，经审议，我局拟对西华经开区生物质能源站</w:t>
      </w:r>
      <w:r>
        <w:rPr>
          <w:rFonts w:hint="eastAsia" w:ascii="Times New Roman" w:cs="Times New Roman" w:hAnsiTheme="minorEastAsia"/>
          <w:sz w:val="28"/>
          <w:szCs w:val="28"/>
          <w:lang w:eastAsia="zh-CN"/>
        </w:rPr>
        <w:t>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西华经开区生物质能源站项目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周口市西华县中华路866号</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景融能源(周口)有限公司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河南蓝绿环境工程有限公司</w:t>
            </w:r>
          </w:p>
        </w:tc>
        <w:tc>
          <w:tcPr>
            <w:tcW w:w="1593" w:type="dxa"/>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总投资2768万元，新建生产车间及原料库，以生物质为原料生产生物质燃气，供给燃气锅炉生产蒸汽，年产蒸汽12.76万吨。</w:t>
            </w:r>
          </w:p>
        </w:tc>
        <w:tc>
          <w:tcPr>
            <w:tcW w:w="7479" w:type="dxa"/>
            <w:shd w:val="clear" w:color="auto" w:fill="auto"/>
            <w:vAlign w:val="top"/>
          </w:tcPr>
          <w:p w14:paraId="675C61FD">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废气：</w:t>
            </w:r>
            <w:r>
              <w:rPr>
                <w:rFonts w:hint="eastAsia" w:ascii="Times New Roman" w:hAnsi="Times New Roman" w:cs="Times New Roman"/>
                <w:kern w:val="2"/>
                <w:sz w:val="21"/>
                <w:szCs w:val="21"/>
                <w:lang w:val="en-US" w:eastAsia="zh-CN" w:bidi="ar-SA"/>
              </w:rPr>
              <w:t>上料产生的颗粒物</w:t>
            </w:r>
            <w:r>
              <w:rPr>
                <w:rFonts w:hint="eastAsia" w:ascii="Times New Roman" w:hAnsi="Times New Roman" w:cs="Times New Roman" w:eastAsiaTheme="minorEastAsia"/>
                <w:kern w:val="2"/>
                <w:sz w:val="21"/>
                <w:szCs w:val="21"/>
                <w:lang w:val="en-US" w:eastAsia="zh-CN" w:bidi="ar-SA"/>
              </w:rPr>
              <w:t>，集气罩收集后采用1套</w:t>
            </w:r>
            <w:r>
              <w:rPr>
                <w:rFonts w:hint="eastAsia" w:ascii="Times New Roman" w:hAnsi="Times New Roman" w:cs="Times New Roman"/>
                <w:kern w:val="2"/>
                <w:sz w:val="21"/>
                <w:szCs w:val="21"/>
                <w:lang w:val="en-US" w:eastAsia="zh-CN" w:bidi="ar-SA"/>
              </w:rPr>
              <w:t>袋式除尘器处理后经</w:t>
            </w:r>
            <w:r>
              <w:rPr>
                <w:rFonts w:hint="eastAsia" w:ascii="Times New Roman" w:hAnsi="Times New Roman" w:cs="Times New Roman" w:eastAsiaTheme="minorEastAsia"/>
                <w:kern w:val="2"/>
                <w:sz w:val="21"/>
                <w:szCs w:val="21"/>
                <w:lang w:val="en-US" w:eastAsia="zh-CN" w:bidi="ar-SA"/>
              </w:rPr>
              <w:t>1根15m高排气筒排放；应满足《大气污染物综合排放标准》（GB16297-1996）表2中二级标准限值要求，同时满足《河南省重污染天气通用行业应急减排措施制定技术指南》（2024年修订版）涉PM企业排放限值。</w:t>
            </w:r>
            <w:r>
              <w:rPr>
                <w:rFonts w:hint="eastAsia" w:ascii="Times New Roman" w:hAnsi="Times New Roman" w:cs="Times New Roman"/>
                <w:kern w:val="2"/>
                <w:sz w:val="21"/>
                <w:szCs w:val="21"/>
                <w:lang w:val="en-US" w:eastAsia="zh-CN" w:bidi="ar-SA"/>
              </w:rPr>
              <w:t>锅炉燃烧产生的颗粒物、SO</w:t>
            </w:r>
            <w:r>
              <w:rPr>
                <w:rFonts w:hint="eastAsia" w:ascii="Times New Roman" w:hAnsi="Times New Roman" w:cs="Times New Roman"/>
                <w:kern w:val="2"/>
                <w:sz w:val="21"/>
                <w:szCs w:val="21"/>
                <w:vertAlign w:val="subscript"/>
                <w:lang w:val="en-US" w:eastAsia="zh-CN" w:bidi="ar-SA"/>
              </w:rPr>
              <w:t>2</w:t>
            </w:r>
            <w:r>
              <w:rPr>
                <w:rFonts w:hint="eastAsia" w:ascii="Times New Roman" w:hAnsi="Times New Roman" w:cs="Times New Roman"/>
                <w:kern w:val="2"/>
                <w:sz w:val="21"/>
                <w:szCs w:val="21"/>
                <w:lang w:val="en-US" w:eastAsia="zh-CN" w:bidi="ar-SA"/>
              </w:rPr>
              <w:t>、NOx通过2套低氮燃烧+炉内SNCR+炉外高</w:t>
            </w:r>
            <w:bookmarkStart w:id="0" w:name="_GoBack"/>
            <w:bookmarkEnd w:id="0"/>
            <w:r>
              <w:rPr>
                <w:rFonts w:hint="eastAsia" w:ascii="Times New Roman" w:hAnsi="Times New Roman" w:cs="Times New Roman"/>
                <w:kern w:val="2"/>
                <w:sz w:val="21"/>
                <w:szCs w:val="21"/>
                <w:lang w:val="en-US" w:eastAsia="zh-CN" w:bidi="ar-SA"/>
              </w:rPr>
              <w:t>温SCR脱硝处理，再经1套双碱法脱硫+湿式电除尘处理后经1根15m高排气筒排放；应满足《锅炉大气污染物排放标准》（DB41/2089-2021）中燃气锅炉排放浓度限值，同时满足《河南省重污染天气通用行业应急减排措施制定技术指南》（2024年修订版）燃气锅炉A级企业排放限值。</w:t>
            </w:r>
          </w:p>
          <w:p w14:paraId="28E7C46B">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废水：</w:t>
            </w:r>
            <w:r>
              <w:rPr>
                <w:rFonts w:hint="eastAsia"/>
                <w:szCs w:val="21"/>
              </w:rPr>
              <w:t>锅炉排污水回用于气化炉水封工艺</w:t>
            </w:r>
            <w:r>
              <w:rPr>
                <w:rFonts w:hint="eastAsia"/>
                <w:szCs w:val="21"/>
                <w:lang w:eastAsia="zh-CN"/>
              </w:rPr>
              <w:t>；</w:t>
            </w:r>
            <w:r>
              <w:rPr>
                <w:rFonts w:hint="eastAsia"/>
                <w:color w:val="auto"/>
                <w:szCs w:val="21"/>
                <w:highlight w:val="none"/>
              </w:rPr>
              <w:t>软水制备废水</w:t>
            </w:r>
            <w:r>
              <w:rPr>
                <w:rFonts w:hint="eastAsia"/>
                <w:color w:val="auto"/>
                <w:szCs w:val="21"/>
                <w:highlight w:val="none"/>
                <w:lang w:val="en-US" w:eastAsia="zh-CN"/>
              </w:rPr>
              <w:t>部</w:t>
            </w:r>
            <w:r>
              <w:rPr>
                <w:rFonts w:hint="eastAsia"/>
                <w:color w:val="auto"/>
                <w:szCs w:val="21"/>
                <w:highlight w:val="none"/>
              </w:rPr>
              <w:t>分回用于气化炉水封，剩余部分排入西华县经济技术开发区污水处理厂进行深度处理</w:t>
            </w:r>
            <w:r>
              <w:rPr>
                <w:rFonts w:hint="eastAsia" w:ascii="Times New Roman" w:hAnsi="Times New Roman" w:cs="Times New Roman"/>
                <w:kern w:val="2"/>
                <w:sz w:val="21"/>
                <w:szCs w:val="21"/>
                <w:lang w:val="en-US" w:eastAsia="zh-CN" w:bidi="ar-SA"/>
              </w:rPr>
              <w:t>；</w:t>
            </w:r>
            <w:r>
              <w:rPr>
                <w:rFonts w:hint="eastAsia" w:ascii="Times New Roman" w:hAnsi="Times New Roman" w:cs="Times New Roman" w:eastAsiaTheme="minorEastAsia"/>
                <w:kern w:val="2"/>
                <w:sz w:val="21"/>
                <w:szCs w:val="21"/>
                <w:lang w:val="en-US" w:eastAsia="zh-CN" w:bidi="ar-SA"/>
              </w:rPr>
              <w:t>生活污水经化粪池预处理后进入市政污水管网，排入</w:t>
            </w:r>
            <w:r>
              <w:rPr>
                <w:rFonts w:hint="eastAsia" w:ascii="Times New Roman" w:hAnsi="Times New Roman" w:cs="Times New Roman"/>
                <w:kern w:val="2"/>
                <w:sz w:val="21"/>
                <w:szCs w:val="21"/>
                <w:lang w:val="en-US" w:eastAsia="zh-CN" w:bidi="ar-SA"/>
              </w:rPr>
              <w:t>西华经济技术开发区污水处理厂</w:t>
            </w:r>
            <w:r>
              <w:rPr>
                <w:rFonts w:hint="eastAsia" w:ascii="Times New Roman" w:hAnsi="Times New Roman" w:cs="Times New Roman" w:eastAsiaTheme="minorEastAsia"/>
                <w:kern w:val="2"/>
                <w:sz w:val="21"/>
                <w:szCs w:val="21"/>
                <w:lang w:val="en-US" w:eastAsia="zh-CN" w:bidi="ar-SA"/>
              </w:rPr>
              <w:t>；应满足《污水综合排放标准》（GB8978-1996）表4三级标准</w:t>
            </w:r>
            <w:r>
              <w:rPr>
                <w:rFonts w:hint="eastAsia" w:ascii="Times New Roman" w:hAnsi="Times New Roman" w:cs="Times New Roman"/>
                <w:kern w:val="2"/>
                <w:sz w:val="21"/>
                <w:szCs w:val="21"/>
                <w:lang w:val="en-US" w:eastAsia="zh-CN" w:bidi="ar-SA"/>
              </w:rPr>
              <w:t>和西华经济技术开发区污水处理厂</w:t>
            </w:r>
            <w:r>
              <w:rPr>
                <w:rFonts w:hint="eastAsia" w:ascii="Times New Roman" w:hAnsi="Times New Roman" w:cs="Times New Roman" w:eastAsiaTheme="minorEastAsia"/>
                <w:kern w:val="2"/>
                <w:sz w:val="21"/>
                <w:szCs w:val="21"/>
                <w:lang w:val="en-US" w:eastAsia="zh-CN" w:bidi="ar-SA"/>
              </w:rPr>
              <w:t>进水水质指标。</w:t>
            </w:r>
          </w:p>
          <w:p w14:paraId="0E6075F2">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噪声：本项目运营期</w:t>
            </w:r>
            <w:r>
              <w:rPr>
                <w:rFonts w:hint="eastAsia" w:ascii="Times New Roman" w:hAnsi="Times New Roman" w:cs="Times New Roman"/>
                <w:kern w:val="2"/>
                <w:sz w:val="21"/>
                <w:szCs w:val="21"/>
                <w:lang w:val="en-US" w:eastAsia="zh-CN" w:bidi="ar-SA"/>
              </w:rPr>
              <w:t>噪声源主要是机械噪声</w:t>
            </w:r>
            <w:r>
              <w:rPr>
                <w:rFonts w:hint="eastAsia" w:ascii="Times New Roman" w:hAnsi="Times New Roman" w:cs="Times New Roman" w:eastAsiaTheme="minorEastAsia"/>
                <w:kern w:val="2"/>
                <w:sz w:val="21"/>
                <w:szCs w:val="21"/>
                <w:lang w:val="en-US" w:eastAsia="zh-CN" w:bidi="ar-SA"/>
              </w:rPr>
              <w:t xml:space="preserve">，采取隔声、减振措施降低设备噪声，厂界应满足《工业企业厂界环境噪声排放标准》（GB12348-2008）3类标准要求。 </w:t>
            </w:r>
          </w:p>
          <w:p w14:paraId="1F469FE0">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固废：生活垃圾集中收集后由环卫部门定期清运处理；</w:t>
            </w:r>
            <w:r>
              <w:rPr>
                <w:rFonts w:hint="eastAsia" w:ascii="Times New Roman" w:hAnsi="Times New Roman" w:cs="Times New Roman"/>
                <w:kern w:val="2"/>
                <w:sz w:val="21"/>
                <w:szCs w:val="21"/>
                <w:lang w:val="en-US" w:eastAsia="zh-CN" w:bidi="ar-SA"/>
              </w:rPr>
              <w:t>除尘灰收集后回用于生产；炉渣、循环水池沉渣收集后外售；废离子交换树脂由厂家回收再生；废催化剂</w:t>
            </w:r>
            <w:r>
              <w:rPr>
                <w:rFonts w:hint="eastAsia" w:ascii="Times New Roman" w:hAnsi="Times New Roman" w:cs="Times New Roman" w:eastAsiaTheme="minorEastAsia"/>
                <w:kern w:val="2"/>
                <w:sz w:val="21"/>
                <w:szCs w:val="21"/>
                <w:lang w:val="en-US" w:eastAsia="zh-CN" w:bidi="ar-SA"/>
              </w:rPr>
              <w:t>收集后暂存于危险废物暂存间，交由有资质的单位处理；危废暂存期间满足《危险废物贮存污染控制标准》（GB18597-2023）要求。</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0D"/>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2525D5"/>
    <w:multiLevelType w:val="singleLevel"/>
    <w:tmpl w:val="002525D5"/>
    <w:lvl w:ilvl="0" w:tentative="0">
      <w:start w:val="1"/>
      <w:numFmt w:val="decimal"/>
      <w:suff w:val="nothing"/>
      <w:lvlText w:val="%1、"/>
      <w:lvlJc w:val="left"/>
    </w:lvl>
  </w:abstractNum>
  <w:abstractNum w:abstractNumId="1">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0D79298D"/>
    <w:rsid w:val="117F61F0"/>
    <w:rsid w:val="16707C20"/>
    <w:rsid w:val="19326690"/>
    <w:rsid w:val="2473652D"/>
    <w:rsid w:val="27052EC1"/>
    <w:rsid w:val="296348D8"/>
    <w:rsid w:val="2B033176"/>
    <w:rsid w:val="2BC50FE3"/>
    <w:rsid w:val="2FA70495"/>
    <w:rsid w:val="303C36D2"/>
    <w:rsid w:val="33D8698B"/>
    <w:rsid w:val="37D5281F"/>
    <w:rsid w:val="3C9B48E8"/>
    <w:rsid w:val="43BA548A"/>
    <w:rsid w:val="44244342"/>
    <w:rsid w:val="46F550A6"/>
    <w:rsid w:val="4BA6413B"/>
    <w:rsid w:val="4D7E008B"/>
    <w:rsid w:val="5C5B5395"/>
    <w:rsid w:val="5CD65E0C"/>
    <w:rsid w:val="61EC0466"/>
    <w:rsid w:val="696541D7"/>
    <w:rsid w:val="7A8C7C20"/>
    <w:rsid w:val="7EA638B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446</Words>
  <Characters>463</Characters>
  <Lines>13</Lines>
  <Paragraphs>3</Paragraphs>
  <TotalTime>0</TotalTime>
  <ScaleCrop>false</ScaleCrop>
  <LinksUpToDate>false</LinksUpToDate>
  <CharactersWithSpaces>463</CharactersWithSpaces>
  <Application>WPS Office_12.8.2.21555_F1E327BC-269C-435d-A152-05C5408002CA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natha</cp:lastModifiedBy>
  <dcterms:modified xsi:type="dcterms:W3CDTF">2025-10-22T02:30:57Z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2052-12.8.2.21555</vt:lpwstr>
  </property>
  <property fmtid="{D5CDD505-2E9C-101B-9397-08002B2CF9AE}" pid="3" name="ICV">
    <vt:lpwstr>D980C80346644D3EB0588F567155A256_13</vt:lpwstr>
  </property>
  <property fmtid="{D5CDD505-2E9C-101B-9397-08002B2CF9AE}" pid="4" name="KSOTemplateDocerSaveRecord">
    <vt:lpwstr>eyJoZGlkIjoiNWQ4NmQ3YmJmY2ZiNjk4NjZjZjhlMzgyZDBkN2YwYzIiLCJ1c2VySWQiOiIyNjU4MDI5ODAifQ==</vt:lpwstr>
  </property>
</Properties>
</file>